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D8B4" w14:textId="5FBC0AA5" w:rsidR="00B44FA3" w:rsidRPr="00C72B1F" w:rsidRDefault="00B44FA3" w:rsidP="00B44FA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2B1F">
        <w:rPr>
          <w:rFonts w:ascii="Arial" w:hAnsi="Arial" w:cs="Arial"/>
          <w:b/>
          <w:bCs/>
          <w:sz w:val="22"/>
          <w:szCs w:val="22"/>
          <w:u w:val="single"/>
        </w:rPr>
        <w:t>Supplementa</w:t>
      </w:r>
      <w:r w:rsidR="00DD34F4">
        <w:rPr>
          <w:rFonts w:ascii="Arial" w:hAnsi="Arial" w:cs="Arial"/>
          <w:b/>
          <w:bCs/>
          <w:sz w:val="22"/>
          <w:szCs w:val="22"/>
          <w:u w:val="single"/>
        </w:rPr>
        <w:t>ry</w:t>
      </w:r>
      <w:r w:rsidRPr="00C72B1F">
        <w:rPr>
          <w:rFonts w:ascii="Arial" w:hAnsi="Arial" w:cs="Arial"/>
          <w:b/>
          <w:bCs/>
          <w:sz w:val="22"/>
          <w:szCs w:val="22"/>
          <w:u w:val="single"/>
        </w:rPr>
        <w:t xml:space="preserve"> material</w:t>
      </w:r>
      <w:bookmarkStart w:id="0" w:name="_Hlk104358960"/>
    </w:p>
    <w:p w14:paraId="1F078D3A" w14:textId="32E4D59F" w:rsidR="00B44FA3" w:rsidRPr="00C72B1F" w:rsidRDefault="00B44FA3" w:rsidP="00B44FA3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C72B1F">
        <w:rPr>
          <w:rFonts w:ascii="Arial" w:eastAsia="Times New Roman" w:hAnsi="Arial" w:cs="Arial"/>
          <w:bCs/>
          <w:i/>
          <w:iCs/>
          <w:sz w:val="22"/>
          <w:szCs w:val="22"/>
        </w:rPr>
        <w:t>Selecting a dietary supplement with appropriate dosing for six key nutrients in pregnancy</w:t>
      </w:r>
    </w:p>
    <w:p w14:paraId="088F77B4" w14:textId="237C95EA" w:rsidR="00B44FA3" w:rsidRDefault="00B44FA3" w:rsidP="00EB6E78">
      <w:pPr>
        <w:rPr>
          <w:rFonts w:ascii="Arial" w:eastAsia="Times New Roman" w:hAnsi="Arial" w:cs="Arial"/>
          <w:bCs/>
          <w:sz w:val="22"/>
          <w:szCs w:val="22"/>
        </w:rPr>
      </w:pPr>
      <w:r w:rsidRPr="00C72B1F">
        <w:rPr>
          <w:rFonts w:ascii="Arial" w:eastAsia="Times New Roman" w:hAnsi="Arial" w:cs="Arial"/>
          <w:bCs/>
          <w:sz w:val="22"/>
          <w:szCs w:val="22"/>
        </w:rPr>
        <w:t xml:space="preserve">Katherine A </w:t>
      </w:r>
      <w:r>
        <w:rPr>
          <w:rFonts w:ascii="Arial" w:eastAsia="Times New Roman" w:hAnsi="Arial" w:cs="Arial"/>
          <w:bCs/>
          <w:sz w:val="22"/>
          <w:szCs w:val="22"/>
        </w:rPr>
        <w:t>Sauder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G Lance </w:t>
      </w:r>
      <w:r>
        <w:rPr>
          <w:rFonts w:ascii="Arial" w:eastAsia="Times New Roman" w:hAnsi="Arial" w:cs="Arial"/>
          <w:bCs/>
          <w:sz w:val="22"/>
          <w:szCs w:val="22"/>
        </w:rPr>
        <w:t>Couzens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BS, Regan L </w:t>
      </w:r>
      <w:r>
        <w:rPr>
          <w:rFonts w:ascii="Arial" w:eastAsia="Times New Roman" w:hAnsi="Arial" w:cs="Arial"/>
          <w:bCs/>
          <w:sz w:val="22"/>
          <w:szCs w:val="22"/>
        </w:rPr>
        <w:t>Bailey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MPH; Christine W </w:t>
      </w:r>
      <w:r>
        <w:rPr>
          <w:rFonts w:ascii="Arial" w:eastAsia="Times New Roman" w:hAnsi="Arial" w:cs="Arial"/>
          <w:bCs/>
          <w:sz w:val="22"/>
          <w:szCs w:val="22"/>
        </w:rPr>
        <w:t>Hockett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Karen M </w:t>
      </w:r>
      <w:r>
        <w:rPr>
          <w:rFonts w:ascii="Arial" w:eastAsia="Times New Roman" w:hAnsi="Arial" w:cs="Arial"/>
          <w:bCs/>
          <w:sz w:val="22"/>
          <w:szCs w:val="22"/>
        </w:rPr>
        <w:t>Switkowski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MPH, Kristen </w:t>
      </w:r>
      <w:r>
        <w:rPr>
          <w:rFonts w:ascii="Arial" w:eastAsia="Times New Roman" w:hAnsi="Arial" w:cs="Arial"/>
          <w:bCs/>
          <w:sz w:val="22"/>
          <w:szCs w:val="22"/>
        </w:rPr>
        <w:t>Lyall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ScD, Jean M </w:t>
      </w:r>
      <w:r>
        <w:rPr>
          <w:rFonts w:ascii="Arial" w:eastAsia="Times New Roman" w:hAnsi="Arial" w:cs="Arial"/>
          <w:bCs/>
          <w:sz w:val="22"/>
          <w:szCs w:val="22"/>
        </w:rPr>
        <w:t>Kerver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RD, Dana </w:t>
      </w:r>
      <w:r>
        <w:rPr>
          <w:rFonts w:ascii="Arial" w:eastAsia="Times New Roman" w:hAnsi="Arial" w:cs="Arial"/>
          <w:bCs/>
          <w:sz w:val="22"/>
          <w:szCs w:val="22"/>
        </w:rPr>
        <w:t>Dabelea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MD, PhD, Luis E </w:t>
      </w:r>
      <w:r>
        <w:rPr>
          <w:rFonts w:ascii="Arial" w:eastAsia="Times New Roman" w:hAnsi="Arial" w:cs="Arial"/>
          <w:bCs/>
          <w:sz w:val="22"/>
          <w:szCs w:val="22"/>
        </w:rPr>
        <w:t>Maldonado</w:t>
      </w:r>
      <w:r w:rsidRPr="00C72B1F">
        <w:rPr>
          <w:rFonts w:ascii="Arial" w:eastAsia="Times New Roman" w:hAnsi="Arial" w:cs="Arial"/>
          <w:bCs/>
          <w:sz w:val="22"/>
          <w:szCs w:val="22"/>
        </w:rPr>
        <w:t>, PhD, Thomas G O’C</w:t>
      </w:r>
      <w:r>
        <w:rPr>
          <w:rFonts w:ascii="Arial" w:eastAsia="Times New Roman" w:hAnsi="Arial" w:cs="Arial"/>
          <w:bCs/>
          <w:sz w:val="22"/>
          <w:szCs w:val="22"/>
        </w:rPr>
        <w:t>onnor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Sean CL </w:t>
      </w:r>
      <w:r>
        <w:rPr>
          <w:rFonts w:ascii="Arial" w:eastAsia="Times New Roman" w:hAnsi="Arial" w:cs="Arial"/>
          <w:bCs/>
          <w:sz w:val="22"/>
          <w:szCs w:val="22"/>
        </w:rPr>
        <w:t>Deoni</w:t>
      </w:r>
      <w:r w:rsidRPr="00C72B1F">
        <w:rPr>
          <w:rFonts w:ascii="Arial" w:eastAsia="Times New Roman" w:hAnsi="Arial" w:cs="Arial"/>
          <w:bCs/>
          <w:sz w:val="22"/>
          <w:szCs w:val="22"/>
        </w:rPr>
        <w:t xml:space="preserve">, PhD, Deborah H </w:t>
      </w:r>
      <w:r>
        <w:rPr>
          <w:rFonts w:ascii="Arial" w:eastAsia="Times New Roman" w:hAnsi="Arial" w:cs="Arial"/>
          <w:bCs/>
          <w:sz w:val="22"/>
          <w:szCs w:val="22"/>
        </w:rPr>
        <w:t>Glueck</w:t>
      </w:r>
      <w:r w:rsidRPr="00C72B1F">
        <w:rPr>
          <w:rFonts w:ascii="Arial" w:eastAsia="Times New Roman" w:hAnsi="Arial" w:cs="Arial"/>
          <w:bCs/>
          <w:sz w:val="22"/>
          <w:szCs w:val="22"/>
        </w:rPr>
        <w:t>, PhD, Diane J C</w:t>
      </w:r>
      <w:r>
        <w:rPr>
          <w:rFonts w:ascii="Arial" w:eastAsia="Times New Roman" w:hAnsi="Arial" w:cs="Arial"/>
          <w:bCs/>
          <w:sz w:val="22"/>
          <w:szCs w:val="22"/>
        </w:rPr>
        <w:t>atellier</w:t>
      </w:r>
      <w:r w:rsidRPr="00C72B1F">
        <w:rPr>
          <w:rFonts w:ascii="Arial" w:eastAsia="Times New Roman" w:hAnsi="Arial" w:cs="Arial"/>
          <w:bCs/>
          <w:sz w:val="22"/>
          <w:szCs w:val="22"/>
        </w:rPr>
        <w:t>, PhD, on behalf of program collaborators for Environmental influences on Child Health Outcomes</w:t>
      </w:r>
      <w:bookmarkEnd w:id="0"/>
    </w:p>
    <w:p w14:paraId="7D8FE82D" w14:textId="77777777" w:rsidR="00A1269F" w:rsidRPr="00C72B1F" w:rsidRDefault="00A1269F" w:rsidP="00EB6E78">
      <w:pPr>
        <w:rPr>
          <w:rFonts w:ascii="Arial" w:eastAsia="Times New Roman" w:hAnsi="Arial" w:cs="Arial"/>
          <w:bCs/>
          <w:sz w:val="22"/>
          <w:szCs w:val="22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022"/>
        <w:gridCol w:w="808"/>
      </w:tblGrid>
      <w:tr w:rsidR="00A9763F" w:rsidRPr="00A1269F" w14:paraId="73D17A83" w14:textId="77777777" w:rsidTr="00C72B1F">
        <w:tc>
          <w:tcPr>
            <w:tcW w:w="1535" w:type="dxa"/>
            <w:tcBorders>
              <w:bottom w:val="single" w:sz="4" w:space="0" w:color="auto"/>
            </w:tcBorders>
          </w:tcPr>
          <w:p w14:paraId="56AD6421" w14:textId="7558C05F" w:rsidR="00A9763F" w:rsidRPr="00A1269F" w:rsidRDefault="00A976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vAlign w:val="center"/>
          </w:tcPr>
          <w:p w14:paraId="64AE23D4" w14:textId="00BD5F8E" w:rsidR="00A9763F" w:rsidRPr="00A1269F" w:rsidRDefault="00A9763F" w:rsidP="00C72B1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07A16BF6" w14:textId="46BAAF6D" w:rsidR="00A9763F" w:rsidRPr="00A1269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1269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Page</w:t>
            </w:r>
          </w:p>
        </w:tc>
      </w:tr>
      <w:tr w:rsidR="00A9763F" w:rsidRPr="00AC3364" w14:paraId="37FB02A3" w14:textId="77777777" w:rsidTr="00C72B1F">
        <w:tc>
          <w:tcPr>
            <w:tcW w:w="1535" w:type="dxa"/>
            <w:tcBorders>
              <w:top w:val="single" w:sz="4" w:space="0" w:color="auto"/>
            </w:tcBorders>
          </w:tcPr>
          <w:p w14:paraId="41D3D8A7" w14:textId="5BE7528F" w:rsidR="00A9763F" w:rsidRPr="00A9763F" w:rsidRDefault="00A9763F">
            <w:pPr>
              <w:spacing w:before="120" w:after="120" w:line="240" w:lineRule="auto"/>
              <w:ind w:left="342" w:hanging="3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Table 1</w:t>
            </w:r>
          </w:p>
        </w:tc>
        <w:tc>
          <w:tcPr>
            <w:tcW w:w="7022" w:type="dxa"/>
            <w:tcBorders>
              <w:top w:val="single" w:sz="4" w:space="0" w:color="auto"/>
            </w:tcBorders>
          </w:tcPr>
          <w:p w14:paraId="586CAA91" w14:textId="54E7206D" w:rsidR="00A9763F" w:rsidRPr="00C72B1F" w:rsidRDefault="00A9763F" w:rsidP="00C72B1F">
            <w:pPr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Cohort characteristics and data collection methods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BD86CB1" w14:textId="1FAD8E7A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</w:tr>
      <w:tr w:rsidR="00A9763F" w:rsidRPr="00B44FA3" w14:paraId="433B11B0" w14:textId="77777777" w:rsidTr="00C72B1F">
        <w:tc>
          <w:tcPr>
            <w:tcW w:w="1535" w:type="dxa"/>
          </w:tcPr>
          <w:p w14:paraId="55ACFC5D" w14:textId="567196DE" w:rsidR="00A9763F" w:rsidRPr="00A9763F" w:rsidRDefault="00A9763F">
            <w:pPr>
              <w:tabs>
                <w:tab w:val="right" w:pos="9360"/>
              </w:tabs>
              <w:spacing w:before="120" w:after="120" w:line="24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  <w:tc>
          <w:tcPr>
            <w:tcW w:w="7022" w:type="dxa"/>
          </w:tcPr>
          <w:p w14:paraId="4C765E26" w14:textId="032E404A" w:rsidR="00A9763F" w:rsidRPr="00C72B1F" w:rsidRDefault="00A9763F" w:rsidP="00C72B1F">
            <w:pPr>
              <w:tabs>
                <w:tab w:val="right" w:pos="936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72B1F">
              <w:rPr>
                <w:rFonts w:ascii="Arial" w:hAnsi="Arial" w:cs="Arial"/>
                <w:sz w:val="22"/>
                <w:szCs w:val="22"/>
              </w:rPr>
              <w:t>Distribution of usual intake of target nutrients during pregnancy among ECHO pregnant participants (n=2,450) from food sources only and the expected distribution with supplementation at the minimum target dose</w:t>
            </w:r>
          </w:p>
        </w:tc>
        <w:tc>
          <w:tcPr>
            <w:tcW w:w="808" w:type="dxa"/>
          </w:tcPr>
          <w:p w14:paraId="7406C832" w14:textId="3B4383AE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A9763F" w:rsidRPr="00B44FA3" w14:paraId="43C85D5D" w14:textId="77777777" w:rsidTr="00C72B1F">
        <w:tc>
          <w:tcPr>
            <w:tcW w:w="1535" w:type="dxa"/>
          </w:tcPr>
          <w:p w14:paraId="6BFE3385" w14:textId="75E5C632" w:rsidR="00A9763F" w:rsidRPr="00A9763F" w:rsidRDefault="00A9763F">
            <w:pPr>
              <w:spacing w:before="120" w:after="12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2</w:t>
            </w:r>
          </w:p>
        </w:tc>
        <w:tc>
          <w:tcPr>
            <w:tcW w:w="7022" w:type="dxa"/>
          </w:tcPr>
          <w:p w14:paraId="4C225997" w14:textId="685A51BA" w:rsidR="00A9763F" w:rsidRPr="00C72B1F" w:rsidRDefault="00A9763F" w:rsidP="00C72B1F">
            <w:pPr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Reference card for evaluating dietary supplements for pregnancy.</w:t>
            </w:r>
          </w:p>
        </w:tc>
        <w:tc>
          <w:tcPr>
            <w:tcW w:w="808" w:type="dxa"/>
          </w:tcPr>
          <w:p w14:paraId="5CD3C8BA" w14:textId="3695C2F1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</w:tr>
      <w:tr w:rsidR="00A9763F" w:rsidRPr="00B44FA3" w14:paraId="38A33FC7" w14:textId="77777777" w:rsidTr="00C72B1F">
        <w:tc>
          <w:tcPr>
            <w:tcW w:w="1535" w:type="dxa"/>
          </w:tcPr>
          <w:p w14:paraId="5A359D41" w14:textId="09260577" w:rsidR="00A9763F" w:rsidRPr="00A9763F" w:rsidRDefault="00A9763F">
            <w:pPr>
              <w:tabs>
                <w:tab w:val="right" w:pos="9360"/>
              </w:tabs>
              <w:spacing w:before="120" w:after="120" w:line="24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3</w:t>
            </w:r>
          </w:p>
        </w:tc>
        <w:tc>
          <w:tcPr>
            <w:tcW w:w="7022" w:type="dxa"/>
          </w:tcPr>
          <w:p w14:paraId="78B291CC" w14:textId="7A131AE9" w:rsidR="00A9763F" w:rsidRPr="00C72B1F" w:rsidRDefault="00A9763F" w:rsidP="00C72B1F">
            <w:pPr>
              <w:tabs>
                <w:tab w:val="right" w:pos="936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72B1F">
              <w:rPr>
                <w:rFonts w:ascii="Arial" w:hAnsi="Arial" w:cs="Arial"/>
                <w:sz w:val="22"/>
                <w:szCs w:val="22"/>
              </w:rPr>
              <w:t xml:space="preserve">Selection diagram of dietary supplement products indexed by the National Institutes of Health Dietary Supplement Label Database (as of </w:t>
            </w:r>
            <w:r w:rsidR="00F777F9">
              <w:rPr>
                <w:rFonts w:ascii="Arial" w:hAnsi="Arial" w:cs="Arial"/>
                <w:sz w:val="22"/>
                <w:szCs w:val="22"/>
              </w:rPr>
              <w:t>December 13</w:t>
            </w:r>
            <w:r w:rsidRPr="00C72B1F">
              <w:rPr>
                <w:rFonts w:ascii="Arial" w:hAnsi="Arial" w:cs="Arial"/>
                <w:sz w:val="22"/>
                <w:szCs w:val="22"/>
              </w:rPr>
              <w:t>, 2022)</w:t>
            </w:r>
          </w:p>
        </w:tc>
        <w:tc>
          <w:tcPr>
            <w:tcW w:w="808" w:type="dxa"/>
          </w:tcPr>
          <w:p w14:paraId="75903737" w14:textId="39C6CA1C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A9763F" w:rsidRPr="00B44FA3" w14:paraId="5C490D40" w14:textId="77777777" w:rsidTr="00C72B1F">
        <w:tc>
          <w:tcPr>
            <w:tcW w:w="1535" w:type="dxa"/>
          </w:tcPr>
          <w:p w14:paraId="5C1F8CE2" w14:textId="2F3544A5" w:rsidR="00A9763F" w:rsidRPr="00A9763F" w:rsidRDefault="00A9763F">
            <w:pPr>
              <w:spacing w:before="120" w:after="120" w:line="24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4</w:t>
            </w:r>
          </w:p>
        </w:tc>
        <w:tc>
          <w:tcPr>
            <w:tcW w:w="7022" w:type="dxa"/>
          </w:tcPr>
          <w:p w14:paraId="69D28670" w14:textId="55DEB701" w:rsidR="00A9763F" w:rsidRPr="00C72B1F" w:rsidRDefault="00A9763F" w:rsidP="00C72B1F">
            <w:pPr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hAnsi="Arial" w:cs="Arial"/>
                <w:sz w:val="22"/>
                <w:szCs w:val="22"/>
              </w:rPr>
              <w:t>Percent of dietary supplements in the NIH Dietary Supplement Label Database with zero, low, target, or high doses of key nutrients relative to recommendations for pregnancy</w:t>
            </w:r>
          </w:p>
        </w:tc>
        <w:tc>
          <w:tcPr>
            <w:tcW w:w="808" w:type="dxa"/>
          </w:tcPr>
          <w:p w14:paraId="4C7C6C06" w14:textId="26BA219A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A9763F" w:rsidRPr="00B44FA3" w14:paraId="64AC6749" w14:textId="77777777" w:rsidTr="00A9763F">
        <w:tc>
          <w:tcPr>
            <w:tcW w:w="1535" w:type="dxa"/>
          </w:tcPr>
          <w:p w14:paraId="59E84ABC" w14:textId="7CD3867C" w:rsidR="00A9763F" w:rsidRDefault="00A9763F" w:rsidP="00A9763F">
            <w:pPr>
              <w:spacing w:before="120" w:after="120" w:line="24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5</w:t>
            </w:r>
          </w:p>
        </w:tc>
        <w:tc>
          <w:tcPr>
            <w:tcW w:w="7022" w:type="dxa"/>
          </w:tcPr>
          <w:p w14:paraId="3F87FCBE" w14:textId="08C1E289" w:rsidR="00A9763F" w:rsidRPr="00A9763F" w:rsidRDefault="00A9763F" w:rsidP="00A9763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9619C7">
              <w:rPr>
                <w:rFonts w:ascii="Arial" w:hAnsi="Arial" w:cs="Arial"/>
                <w:sz w:val="22"/>
                <w:szCs w:val="22"/>
              </w:rPr>
              <w:t xml:space="preserve">Percent of </w:t>
            </w:r>
            <w:r w:rsidRPr="00C72B1F">
              <w:rPr>
                <w:rFonts w:ascii="Arial" w:hAnsi="Arial" w:cs="Arial"/>
                <w:sz w:val="22"/>
                <w:szCs w:val="22"/>
                <w:u w:val="single"/>
              </w:rPr>
              <w:t>prenatal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19C7">
              <w:rPr>
                <w:rFonts w:ascii="Arial" w:hAnsi="Arial" w:cs="Arial"/>
                <w:sz w:val="22"/>
                <w:szCs w:val="22"/>
              </w:rPr>
              <w:t>dietary supplements in the NIH Dietary Supplement Label Database with zero, low, target, or high doses of key nutrients relative to recommendations for pregnancy</w:t>
            </w:r>
          </w:p>
        </w:tc>
        <w:tc>
          <w:tcPr>
            <w:tcW w:w="808" w:type="dxa"/>
          </w:tcPr>
          <w:p w14:paraId="5EF7D4D2" w14:textId="2DDAF70C" w:rsidR="00A9763F" w:rsidRPr="00A9763F" w:rsidRDefault="001356E8" w:rsidP="00A976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A9763F" w:rsidRPr="00B44FA3" w14:paraId="04F4AC82" w14:textId="77777777" w:rsidTr="00C72B1F">
        <w:tc>
          <w:tcPr>
            <w:tcW w:w="1535" w:type="dxa"/>
          </w:tcPr>
          <w:p w14:paraId="01374AE7" w14:textId="6AA6C740" w:rsidR="00A9763F" w:rsidRPr="00A9763F" w:rsidRDefault="00A9763F" w:rsidP="00A9763F">
            <w:pPr>
              <w:spacing w:before="120" w:after="120" w:line="240" w:lineRule="auto"/>
              <w:ind w:left="342" w:hanging="3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Table 2</w:t>
            </w:r>
          </w:p>
        </w:tc>
        <w:tc>
          <w:tcPr>
            <w:tcW w:w="7022" w:type="dxa"/>
          </w:tcPr>
          <w:p w14:paraId="0CB04D5F" w14:textId="29864B2C" w:rsidR="00A9763F" w:rsidRPr="00C72B1F" w:rsidRDefault="00A9763F" w:rsidP="00C72B1F">
            <w:pPr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 xml:space="preserve">Nutrient content of highest ranked dietary supplements that are no longer on the market with the same formulation as recorded in the Dietary Supplement Label Database (as of </w:t>
            </w:r>
            <w:r w:rsidR="00F777F9">
              <w:rPr>
                <w:rFonts w:ascii="Arial" w:eastAsia="Times New Roman" w:hAnsi="Arial" w:cs="Arial"/>
                <w:sz w:val="22"/>
                <w:szCs w:val="22"/>
              </w:rPr>
              <w:t>December 13</w:t>
            </w: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, 2022)</w:t>
            </w:r>
          </w:p>
        </w:tc>
        <w:tc>
          <w:tcPr>
            <w:tcW w:w="808" w:type="dxa"/>
          </w:tcPr>
          <w:p w14:paraId="6294E3D1" w14:textId="52246705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</w:tr>
      <w:tr w:rsidR="00A9763F" w:rsidRPr="00B44FA3" w14:paraId="362D1635" w14:textId="77777777" w:rsidTr="00C72B1F">
        <w:tc>
          <w:tcPr>
            <w:tcW w:w="1535" w:type="dxa"/>
          </w:tcPr>
          <w:p w14:paraId="7D605B3B" w14:textId="6DF781EA" w:rsidR="00A9763F" w:rsidRPr="00A9763F" w:rsidRDefault="00A9763F" w:rsidP="00A9763F">
            <w:pPr>
              <w:spacing w:before="120" w:after="120" w:line="240" w:lineRule="auto"/>
              <w:ind w:left="342" w:hanging="3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Table 5</w:t>
            </w:r>
          </w:p>
        </w:tc>
        <w:tc>
          <w:tcPr>
            <w:tcW w:w="7022" w:type="dxa"/>
          </w:tcPr>
          <w:p w14:paraId="0815CE0B" w14:textId="41413378" w:rsidR="00A9763F" w:rsidRPr="00C72B1F" w:rsidRDefault="00A9763F" w:rsidP="00C72B1F">
            <w:pPr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Nutrient content of dietary supplements containing target levels of 5-6 key nutrients.</w:t>
            </w:r>
          </w:p>
        </w:tc>
        <w:tc>
          <w:tcPr>
            <w:tcW w:w="808" w:type="dxa"/>
          </w:tcPr>
          <w:p w14:paraId="478E38FD" w14:textId="30B05021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</w:tr>
      <w:tr w:rsidR="00A9763F" w:rsidRPr="00B44FA3" w14:paraId="5F82DFE2" w14:textId="77777777" w:rsidTr="00C72B1F">
        <w:tc>
          <w:tcPr>
            <w:tcW w:w="1535" w:type="dxa"/>
          </w:tcPr>
          <w:p w14:paraId="29DD4111" w14:textId="4EE7920B" w:rsidR="00A9763F" w:rsidRPr="00A9763F" w:rsidRDefault="00A9763F" w:rsidP="00A9763F">
            <w:pPr>
              <w:spacing w:before="120" w:after="120" w:line="240" w:lineRule="auto"/>
              <w:ind w:left="342" w:hanging="34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References</w:t>
            </w:r>
          </w:p>
        </w:tc>
        <w:tc>
          <w:tcPr>
            <w:tcW w:w="7022" w:type="dxa"/>
          </w:tcPr>
          <w:p w14:paraId="41BA22A2" w14:textId="44D99135" w:rsidR="00A9763F" w:rsidRPr="00C72B1F" w:rsidRDefault="00A9763F" w:rsidP="00C72B1F">
            <w:pPr>
              <w:spacing w:before="120" w:after="120" w:line="240" w:lineRule="auto"/>
              <w:ind w:left="342" w:hanging="342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1CCF808A" w14:textId="06CA34E0" w:rsidR="00A9763F" w:rsidRPr="00C72B1F" w:rsidRDefault="00A9763F" w:rsidP="00C72B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72B1F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</w:tr>
    </w:tbl>
    <w:p w14:paraId="4B0DFA5E" w14:textId="37D89B6C" w:rsidR="00B44FA3" w:rsidRDefault="00B44FA3" w:rsidP="00A1269F">
      <w:pPr>
        <w:rPr>
          <w:rFonts w:ascii="Arial" w:eastAsia="Times New Roman" w:hAnsi="Arial" w:cs="Arial"/>
          <w:bCs/>
          <w:sz w:val="20"/>
          <w:szCs w:val="20"/>
        </w:rPr>
      </w:pPr>
    </w:p>
    <w:p w14:paraId="1C5F35C6" w14:textId="2C3A1395" w:rsidR="00B44FA3" w:rsidRPr="00C72B1F" w:rsidRDefault="00B44FA3" w:rsidP="00EB6E78">
      <w:pPr>
        <w:rPr>
          <w:rFonts w:ascii="Arial" w:eastAsia="Times New Roman" w:hAnsi="Arial" w:cs="Arial"/>
          <w:bCs/>
          <w:sz w:val="20"/>
          <w:szCs w:val="20"/>
        </w:rPr>
        <w:sectPr w:rsidR="00B44FA3" w:rsidRPr="00C72B1F" w:rsidSect="00C72B1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49195" w14:textId="18C44763" w:rsidR="00ED2C75" w:rsidRPr="00C72B1F" w:rsidRDefault="00A9763F" w:rsidP="00EB6E78">
      <w:r>
        <w:rPr>
          <w:b/>
          <w:bCs/>
        </w:rPr>
        <w:lastRenderedPageBreak/>
        <w:t xml:space="preserve">Supplementary Table 1. </w:t>
      </w:r>
      <w:r w:rsidR="00ED2C75" w:rsidRPr="00C72B1F">
        <w:t>Cohort characteristics and data collection methods</w:t>
      </w:r>
      <w:r w:rsidR="00A4361B" w:rsidRPr="00C72B1F">
        <w:t xml:space="preserve"> </w:t>
      </w:r>
      <w:r w:rsidR="0045084E">
        <w:t>(n=2,450 participants total)</w:t>
      </w:r>
    </w:p>
    <w:tbl>
      <w:tblPr>
        <w:tblW w:w="12150" w:type="dxa"/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1980"/>
        <w:gridCol w:w="2520"/>
        <w:gridCol w:w="1260"/>
        <w:gridCol w:w="1080"/>
      </w:tblGrid>
      <w:tr w:rsidR="00EA4EBC" w:rsidRPr="00EA4EBC" w14:paraId="0D63A113" w14:textId="51014DE9" w:rsidTr="008A2DB9">
        <w:trPr>
          <w:trHeight w:val="78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1770C" w14:textId="77777777" w:rsidR="00E161B2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Cohort name </w:t>
            </w:r>
          </w:p>
          <w:p w14:paraId="7E45AC5C" w14:textId="77777777" w:rsidR="00E161B2" w:rsidRPr="00E161B2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161B2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Recruitment area</w:t>
            </w:r>
            <w:r w:rsidRPr="00E161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</w:t>
            </w:r>
          </w:p>
          <w:p w14:paraId="266138C3" w14:textId="1930C015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61B2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proofErr w:type="gramStart"/>
            <w:r w:rsidRPr="00E161B2">
              <w:rPr>
                <w:rFonts w:ascii="Arial" w:eastAsia="Times New Roman" w:hAnsi="Arial" w:cs="Arial"/>
                <w:b/>
                <w:sz w:val="18"/>
                <w:szCs w:val="18"/>
              </w:rPr>
              <w:t>years</w:t>
            </w:r>
            <w:proofErr w:type="gramEnd"/>
            <w:r w:rsidRPr="00E161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of data collection)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B48CF" w14:textId="055A044A" w:rsidR="001A1038" w:rsidRPr="00EA4EBC" w:rsidRDefault="008A2DB9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Recall method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53857" w14:textId="65139668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Gestational range of </w:t>
            </w:r>
            <w:r w:rsidR="008A2D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dietary </w:t>
            </w: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F4749" w14:textId="77777777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Nutrient database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F4DD" w14:textId="476DD32D" w:rsidR="001A1038" w:rsidRPr="00EA4EBC" w:rsidRDefault="001A1038" w:rsidP="00E161B2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Participan</w:t>
            </w:r>
            <w:r w:rsidR="00755B61"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(n)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6CD38" w14:textId="23865DA7" w:rsidR="001A1038" w:rsidRPr="00EA4EBC" w:rsidRDefault="001A1038" w:rsidP="00E161B2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Recalls (n)</w:t>
            </w:r>
          </w:p>
        </w:tc>
      </w:tr>
      <w:tr w:rsidR="00EA4EBC" w:rsidRPr="00EA4EBC" w14:paraId="61CC3D0D" w14:textId="6E75999A" w:rsidTr="008A2DB9">
        <w:trPr>
          <w:trHeight w:val="72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37AC" w14:textId="37A83F49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1" w:name="_Hlk57018074"/>
            <w:r w:rsidRPr="00EA4EBC">
              <w:rPr>
                <w:rFonts w:ascii="Arial" w:eastAsia="Times New Roman" w:hAnsi="Arial" w:cs="Arial"/>
                <w:b/>
                <w:sz w:val="18"/>
                <w:szCs w:val="18"/>
              </w:rPr>
              <w:t>Healthy Start</w:t>
            </w:r>
            <w:r w:rsidR="004454BB"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PEVuZE5vdGU+PENpdGU+PEF1dGhvcj5TaGFwaXJvPC9BdXRob3I+PFllYXI+MjAxNjwvWWVhcj48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PEVuZE5vdGU+PENpdGU+PEF1dGhvcj5TaGFwaXJvPC9BdXRob3I+PFllYXI+MjAxNjwvWWVhcj48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EN.CITE.DATA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4454BB" w:rsidRPr="00DF0A2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4454BB"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bCs/>
                <w:noProof/>
                <w:sz w:val="18"/>
                <w:szCs w:val="18"/>
                <w:vertAlign w:val="superscript"/>
              </w:rPr>
              <w:t>1</w:t>
            </w:r>
            <w:r w:rsidR="004454BB"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14:paraId="5AEDA583" w14:textId="77777777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iCs/>
                <w:sz w:val="18"/>
                <w:szCs w:val="18"/>
              </w:rPr>
              <w:t>Aurora, CO</w:t>
            </w:r>
          </w:p>
          <w:p w14:paraId="69F37F4F" w14:textId="77777777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(2009-2014)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E90B" w14:textId="744B1847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Automated Self-Administered 24-hour recall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EN.CITE.DATA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</w:rPr>
              <w:t>2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21B0" w14:textId="4C90BA70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6-40 weeks</w:t>
            </w:r>
          </w:p>
          <w:p w14:paraId="5A6D3CD8" w14:textId="75D3A786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177E" w14:textId="77777777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_Hlk74133575"/>
            <w:r w:rsidRPr="00EA4EBC">
              <w:rPr>
                <w:rFonts w:ascii="Arial" w:eastAsia="Times New Roman" w:hAnsi="Arial" w:cs="Arial"/>
                <w:sz w:val="18"/>
                <w:szCs w:val="18"/>
              </w:rPr>
              <w:t>Food and Nutrient Database for Dietary Studies</w:t>
            </w:r>
            <w:bookmarkEnd w:id="2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25E8" w14:textId="06C17164" w:rsidR="001A1038" w:rsidRPr="00EA4EBC" w:rsidRDefault="001A1038" w:rsidP="00E161B2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654D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30929093" w14:textId="2E2CC655" w:rsidR="001A1038" w:rsidRPr="00EA4EBC" w:rsidRDefault="00C84AED" w:rsidP="00E161B2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5654D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949</w:t>
            </w:r>
          </w:p>
        </w:tc>
      </w:tr>
      <w:tr w:rsidR="008A2DB9" w:rsidRPr="00EA4EBC" w14:paraId="17C12D02" w14:textId="77777777" w:rsidTr="008A2DB9">
        <w:trPr>
          <w:trHeight w:val="72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CF16" w14:textId="26777B66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sz w:val="18"/>
                <w:szCs w:val="18"/>
              </w:rPr>
              <w:t>MADRES</w:t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PEVuZE5vdGU+PENpdGU+PEF1dGhvcj5CYXN0YWluPC9BdXRob3I+PFllYXI+MjAxOTwvWWVhcj48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PEVuZE5vdGU+PENpdGU+PEF1dGhvcj5CYXN0YWluPC9BdXRob3I+PFllYXI+MjAxOTwvWWVhcj48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EN.CITE.DATA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bCs/>
                <w:noProof/>
                <w:sz w:val="18"/>
                <w:szCs w:val="18"/>
                <w:vertAlign w:val="superscript"/>
              </w:rPr>
              <w:t>3</w:t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14:paraId="59AB6352" w14:textId="77777777" w:rsidR="008A2DB9" w:rsidRPr="008A2DB9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A2DB9">
              <w:rPr>
                <w:rFonts w:ascii="Arial" w:eastAsia="Times New Roman" w:hAnsi="Arial" w:cs="Arial"/>
                <w:bCs/>
                <w:sz w:val="18"/>
                <w:szCs w:val="18"/>
              </w:rPr>
              <w:t>Los Angeles, CA</w:t>
            </w:r>
          </w:p>
          <w:p w14:paraId="1F0E22F3" w14:textId="77777777" w:rsidR="008A2DB9" w:rsidRPr="008A2DB9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DB9">
              <w:rPr>
                <w:rFonts w:ascii="Arial" w:eastAsia="Times New Roman" w:hAnsi="Arial" w:cs="Arial"/>
                <w:bCs/>
                <w:sz w:val="18"/>
                <w:szCs w:val="18"/>
              </w:rPr>
              <w:t>(2015-2019)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75CD" w14:textId="1FF739B4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Automated Self-Administered 24-hour recall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EN.CITE.DATA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</w:rPr>
              <w:t>2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3C25" w14:textId="77777777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28-38 weeks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4F40" w14:textId="77777777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Food and Nutrient Database for Dietary Studies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352C" w14:textId="77777777" w:rsidR="008A2DB9" w:rsidRPr="00EA4EBC" w:rsidRDefault="008A2DB9" w:rsidP="00E1112D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57C0BA8A" w14:textId="77777777" w:rsidR="008A2DB9" w:rsidRPr="00EA4EBC" w:rsidRDefault="008A2DB9" w:rsidP="00E1112D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989</w:t>
            </w:r>
          </w:p>
        </w:tc>
      </w:tr>
      <w:tr w:rsidR="00DF0A25" w:rsidRPr="00EA4EBC" w14:paraId="53F7EBF9" w14:textId="01C112F9" w:rsidTr="008A2DB9">
        <w:trPr>
          <w:trHeight w:val="72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FAA7" w14:textId="720E581A" w:rsidR="00DF0A25" w:rsidRPr="00EA4EBC" w:rsidRDefault="00DF0A25" w:rsidP="00DF0A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PEVuZE5vdGU+PENpdGU+PEF1dGhvcj5NYTwvQXV0aG9yPjxZZWFyPjIwMjI8L1llYXI+PFJlY051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PEVuZE5vdGU+PENpdGU+PEF1dGhvcj5NYTwvQXV0aG9yPjxZZWFyPjIwMjI8L1llYXI+PFJlY051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EN.CITE.DATA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bCs/>
                <w:noProof/>
                <w:sz w:val="18"/>
                <w:szCs w:val="18"/>
                <w:vertAlign w:val="superscript"/>
              </w:rPr>
              <w:t>4</w:t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14:paraId="37F2DE31" w14:textId="29FF88B0" w:rsidR="00DF0A25" w:rsidRPr="00EA4EBC" w:rsidRDefault="00DF0A25" w:rsidP="00DF0A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 xml:space="preserve">Michigan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(statewide)</w:t>
            </w:r>
          </w:p>
          <w:p w14:paraId="7B42CBA6" w14:textId="18D63C69" w:rsidR="00DF0A25" w:rsidRPr="00EA4EBC" w:rsidRDefault="00DF0A25" w:rsidP="00DF0A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(201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-20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94F1" w14:textId="36C0A1DB" w:rsidR="00DF0A25" w:rsidRPr="00EA4EBC" w:rsidRDefault="00DF0A25" w:rsidP="00DF0A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Automated Self-Administered 24-hour recall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EN.CITE.DATA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3311A" w14:textId="674D448F" w:rsidR="00DF0A25" w:rsidRPr="00EA4EBC" w:rsidRDefault="00DF0A25" w:rsidP="00DF0A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15-35 weeks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9056" w14:textId="77777777" w:rsidR="00DF0A25" w:rsidRPr="00EA4EBC" w:rsidRDefault="00DF0A25" w:rsidP="00DF0A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Food and Nutrient Database for Dietary Studies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D49" w14:textId="730D7CC3" w:rsidR="00DF0A25" w:rsidRPr="00EA4EBC" w:rsidRDefault="00DF0A25" w:rsidP="00DF0A25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67019D71" w14:textId="447FA8E3" w:rsidR="00DF0A25" w:rsidRPr="00EA4EBC" w:rsidRDefault="00DF0A25" w:rsidP="00DF0A25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</w:tr>
      <w:tr w:rsidR="0071676A" w:rsidRPr="00EA4EBC" w14:paraId="5305FB67" w14:textId="77777777" w:rsidTr="008A2DB9">
        <w:trPr>
          <w:trHeight w:val="72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67C0" w14:textId="77777777" w:rsidR="0071676A" w:rsidRPr="00EA4EBC" w:rsidRDefault="0071676A" w:rsidP="0071676A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sz w:val="18"/>
                <w:szCs w:val="18"/>
              </w:rPr>
              <w:t>MINNIE</w:t>
            </w:r>
          </w:p>
          <w:p w14:paraId="35400B90" w14:textId="77777777" w:rsidR="0071676A" w:rsidRPr="008A2DB9" w:rsidRDefault="0071676A" w:rsidP="0071676A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A2DB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Aurora, CO </w:t>
            </w:r>
          </w:p>
          <w:p w14:paraId="750872D8" w14:textId="77777777" w:rsidR="0071676A" w:rsidRPr="00EA4EBC" w:rsidRDefault="0071676A" w:rsidP="0071676A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DB9">
              <w:rPr>
                <w:rFonts w:ascii="Arial" w:eastAsia="Times New Roman" w:hAnsi="Arial" w:cs="Arial"/>
                <w:bCs/>
                <w:sz w:val="18"/>
                <w:szCs w:val="18"/>
              </w:rPr>
              <w:t>(2015-2017)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B902" w14:textId="516B121C" w:rsidR="0071676A" w:rsidRPr="00EA4EBC" w:rsidRDefault="0071676A" w:rsidP="0071676A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Automated Self-Administered 24-hour recall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ldData xml:space="preserve">PEVuZE5vdGU+PENpdGU+PEF1dGhvcj5TdWJhcjwvQXV0aG9yPjxZZWFyPjIwMTI8L1llYXI+PFJl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</w:fldData>
              </w:fldCha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EN.CITE.DATA </w:instrText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7B55" w14:textId="264493F6" w:rsidR="0071676A" w:rsidRPr="00EA4EBC" w:rsidRDefault="0071676A" w:rsidP="0071676A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22-38 weeks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6483" w14:textId="2FED094D" w:rsidR="0071676A" w:rsidRPr="00EA4EBC" w:rsidRDefault="0071676A" w:rsidP="0071676A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Food and Nutrient Database for Dietary Studies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05D" w14:textId="77777777" w:rsidR="0071676A" w:rsidRPr="00EA4EBC" w:rsidRDefault="0071676A" w:rsidP="0071676A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02C8237C" w14:textId="77777777" w:rsidR="0071676A" w:rsidRPr="00EA4EBC" w:rsidRDefault="0071676A" w:rsidP="0071676A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</w:tr>
      <w:bookmarkEnd w:id="1"/>
      <w:tr w:rsidR="00EA4EBC" w:rsidRPr="00EA4EBC" w14:paraId="156F8FD0" w14:textId="6E3C0B89" w:rsidTr="008A2DB9">
        <w:trPr>
          <w:trHeight w:val="72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E5467" w14:textId="4AFE3859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sz w:val="18"/>
                <w:szCs w:val="18"/>
              </w:rPr>
              <w:t>Rochester</w:t>
            </w:r>
            <w:r w:rsidR="0071676A" w:rsidRPr="0071676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PEVuZE5vdGU+PENpdGU+PEF1dGhvcj5PJmFwb3M7Q29ubm9yPC9BdXRob3I+PFllYXI+MjAyMTwv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PEVuZE5vdGU+PENpdGU+PEF1dGhvcj5PJmFwb3M7Q29ubm9yPC9BdXRob3I+PFllYXI+MjAyMTwv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EN.CITE.DATA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71676A" w:rsidRPr="0071676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71676A" w:rsidRPr="0071676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bCs/>
                <w:noProof/>
                <w:sz w:val="18"/>
                <w:szCs w:val="18"/>
                <w:vertAlign w:val="superscript"/>
              </w:rPr>
              <w:t>5</w:t>
            </w:r>
            <w:r w:rsidR="0071676A" w:rsidRPr="0071676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14:paraId="5A48E622" w14:textId="15FAE548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Rochester, NY </w:t>
            </w:r>
          </w:p>
          <w:p w14:paraId="39B183B7" w14:textId="77777777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(2015-2019)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6C364" w14:textId="1BDB4344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Interviewer-administered USDA Automated Multiple Pass Method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 &lt;EndNote&gt;&lt;Cite ExcludeAuth="1"&gt;&lt;Year&gt;2010&lt;/Year&gt;&lt;RecNum&gt;470&lt;/RecNum&gt;&lt;DisplayText&gt;&lt;style face="superscript"&gt;6&lt;/style&gt;&lt;/DisplayText&gt;&lt;record&gt;&lt;rec-number&gt;470&lt;/rec-number&gt;&lt;foreign-keys&gt;&lt;key app="EN" db-id="ddv5tt55uzv2fxe22spptapzax9vdvaxd92a" timestamp="1666882285"&gt;470&lt;/key&gt;&lt;/foreign-keys&gt;&lt;ref-type name="Book"&gt;6&lt;/ref-type&gt;&lt;contributors&gt;&lt;/contributors&gt;&lt;titles&gt;&lt;title&gt;USDA Food and Nutrient Database for Dietary Studies, 4.1&lt;/title&gt;&lt;/titles&gt;&lt;dates&gt;&lt;year&gt;2010&lt;/year&gt;&lt;/dates&gt;&lt;pub-location&gt;Beltsville, MD&lt;/pub-location&gt;&lt;publisher&gt;Agricultural Research Service, Food Surveys Research Group&lt;/publisher&gt;&lt;urls&gt;&lt;/urls&gt;&lt;/record&gt;&lt;/Cite&gt;&lt;/EndNote&gt;</w:instrTex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</w:rPr>
              <w:t>6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30BE17" w14:textId="73CFFA78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16-39 weeks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9380C" w14:textId="5C5ADEE8" w:rsidR="001A1038" w:rsidRPr="00EA4EBC" w:rsidRDefault="001A1038" w:rsidP="00E161B2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Nutrition Data System for Research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A44A" w14:textId="37D84A08" w:rsidR="001A1038" w:rsidRPr="00EA4EBC" w:rsidRDefault="001A1038" w:rsidP="00E161B2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109379A3" w14:textId="21C3EB6E" w:rsidR="001A1038" w:rsidRPr="00EA4EBC" w:rsidRDefault="00C84AED" w:rsidP="00E161B2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</w:tr>
      <w:tr w:rsidR="008A2DB9" w:rsidRPr="00EA4EBC" w14:paraId="22F1C9A6" w14:textId="77777777" w:rsidTr="008A2DB9">
        <w:trPr>
          <w:trHeight w:val="71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4B03F" w14:textId="300A0D12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b/>
                <w:sz w:val="18"/>
                <w:szCs w:val="18"/>
              </w:rPr>
              <w:t>Safe Passage</w:t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PEVuZE5vdGU+PENpdGU+PEF1dGhvcj5GZXJyYW50aTwvQXV0aG9yPjxZZWFyPjIwMTk8L1llYXI+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ldData xml:space="preserve">PEVuZE5vdGU+PENpdGU+PEF1dGhvcj5GZXJyYW50aTwvQXV0aG9yPjxZZWFyPjIwMTk8L1llYXI+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</w:fldData>
              </w:fldCha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ADDIN EN.CITE.DATA </w:instrText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8A711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bCs/>
                <w:noProof/>
                <w:sz w:val="18"/>
                <w:szCs w:val="18"/>
                <w:vertAlign w:val="superscript"/>
              </w:rPr>
              <w:t>7</w:t>
            </w:r>
            <w:r w:rsidRPr="00DF0A2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14:paraId="2FEA3927" w14:textId="77777777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iCs/>
                <w:sz w:val="18"/>
                <w:szCs w:val="18"/>
              </w:rPr>
              <w:t>Sioux Falls and Rapid City, SD</w:t>
            </w:r>
          </w:p>
          <w:p w14:paraId="479F65F5" w14:textId="77777777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(2007-2015)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74B35" w14:textId="4DB8731C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Interviewer-administered USDA Automated Multiple Pass Method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45084E">
              <w:rPr>
                <w:rFonts w:ascii="Arial" w:eastAsia="Times New Roman" w:hAnsi="Arial" w:cs="Arial"/>
                <w:sz w:val="18"/>
                <w:szCs w:val="18"/>
              </w:rPr>
              <w:instrText xml:space="preserve"> ADDIN EN.CITE &lt;EndNote&gt;&lt;Cite ExcludeAuth="1"&gt;&lt;Year&gt;2010&lt;/Year&gt;&lt;RecNum&gt;470&lt;/RecNum&gt;&lt;DisplayText&gt;&lt;style face="superscript"&gt;6&lt;/style&gt;&lt;/DisplayText&gt;&lt;record&gt;&lt;rec-number&gt;470&lt;/rec-number&gt;&lt;foreign-keys&gt;&lt;key app="EN" db-id="ddv5tt55uzv2fxe22spptapzax9vdvaxd92a" timestamp="1666882285"&gt;470&lt;/key&gt;&lt;/foreign-keys&gt;&lt;ref-type name="Book"&gt;6&lt;/ref-type&gt;&lt;contributors&gt;&lt;/contributors&gt;&lt;titles&gt;&lt;title&gt;USDA Food and Nutrient Database for Dietary Studies, 4.1&lt;/title&gt;&lt;/titles&gt;&lt;dates&gt;&lt;year&gt;2010&lt;/year&gt;&lt;/dates&gt;&lt;pub-location&gt;Beltsville, MD&lt;/pub-location&gt;&lt;publisher&gt;Agricultural Research Service, Food Surveys Research Group&lt;/publisher&gt;&lt;urls&gt;&lt;/urls&gt;&lt;/record&gt;&lt;/Cite&gt;&lt;/EndNote&gt;</w:instrTex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A711A" w:rsidRPr="008A711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</w:rPr>
              <w:t>6</w:t>
            </w:r>
            <w:r w:rsidRPr="00EA4EB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1CFA" w14:textId="77777777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20-40 weeks</w:t>
            </w:r>
          </w:p>
          <w:p w14:paraId="153D6BCE" w14:textId="77777777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D6E29" w14:textId="252661A5" w:rsidR="008A2DB9" w:rsidRPr="00EA4EBC" w:rsidRDefault="008A2DB9" w:rsidP="00E1112D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Nutrition Data System for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212A" w14:textId="77777777" w:rsidR="008A2DB9" w:rsidRPr="00EA4EBC" w:rsidRDefault="008A2DB9" w:rsidP="00E1112D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D3548" w14:textId="77777777" w:rsidR="008A2DB9" w:rsidRPr="00EA4EBC" w:rsidRDefault="008A2DB9" w:rsidP="00E1112D">
            <w:pPr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4EBC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</w:tr>
    </w:tbl>
    <w:p w14:paraId="2899535A" w14:textId="5D42F8ED" w:rsidR="00ED2C75" w:rsidRPr="008209C5" w:rsidRDefault="00ED2C75">
      <w:pPr>
        <w:rPr>
          <w:rFonts w:ascii="Arial" w:hAnsi="Arial" w:cs="Arial"/>
          <w:b/>
          <w:sz w:val="22"/>
          <w:szCs w:val="22"/>
        </w:rPr>
      </w:pPr>
      <w:r w:rsidRPr="008209C5">
        <w:rPr>
          <w:rFonts w:ascii="Arial" w:hAnsi="Arial" w:cs="Arial"/>
          <w:b/>
          <w:sz w:val="22"/>
          <w:szCs w:val="22"/>
        </w:rPr>
        <w:br w:type="page"/>
      </w:r>
    </w:p>
    <w:p w14:paraId="27FFB77D" w14:textId="77777777" w:rsidR="00ED2C75" w:rsidRPr="008209C5" w:rsidRDefault="00ED2C75" w:rsidP="00801354">
      <w:pPr>
        <w:spacing w:after="0" w:line="480" w:lineRule="auto"/>
        <w:contextualSpacing/>
        <w:rPr>
          <w:rFonts w:ascii="Arial" w:hAnsi="Arial" w:cs="Arial"/>
          <w:b/>
          <w:sz w:val="22"/>
          <w:szCs w:val="22"/>
        </w:rPr>
        <w:sectPr w:rsidR="00ED2C75" w:rsidRPr="008209C5" w:rsidSect="001A10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E390BE" w14:textId="67F19D37" w:rsidR="00605D6B" w:rsidRPr="00C72B1F" w:rsidRDefault="00A9763F" w:rsidP="009448A0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Figure 1. </w:t>
      </w:r>
      <w:r w:rsidR="00605D6B" w:rsidRPr="00C72B1F">
        <w:rPr>
          <w:rFonts w:ascii="Arial" w:hAnsi="Arial" w:cs="Arial"/>
          <w:bCs/>
          <w:sz w:val="20"/>
          <w:szCs w:val="20"/>
        </w:rPr>
        <w:t xml:space="preserve">Distribution of usual intake of target nutrients during pregnancy </w:t>
      </w:r>
      <w:r w:rsidR="003C7198" w:rsidRPr="00C72B1F">
        <w:rPr>
          <w:rFonts w:ascii="Arial" w:hAnsi="Arial" w:cs="Arial"/>
          <w:bCs/>
          <w:sz w:val="20"/>
          <w:szCs w:val="20"/>
        </w:rPr>
        <w:t xml:space="preserve">among ECHO pregnant participants (n=2,450) </w:t>
      </w:r>
      <w:r w:rsidR="00605D6B" w:rsidRPr="00C72B1F">
        <w:rPr>
          <w:rFonts w:ascii="Arial" w:hAnsi="Arial" w:cs="Arial"/>
          <w:bCs/>
          <w:sz w:val="20"/>
          <w:szCs w:val="20"/>
        </w:rPr>
        <w:t xml:space="preserve">from food sources only </w:t>
      </w:r>
      <w:r w:rsidR="00637D62" w:rsidRPr="00C72B1F">
        <w:rPr>
          <w:rFonts w:ascii="Arial" w:hAnsi="Arial" w:cs="Arial"/>
          <w:bCs/>
          <w:sz w:val="20"/>
          <w:szCs w:val="20"/>
        </w:rPr>
        <w:t xml:space="preserve">(left column) and </w:t>
      </w:r>
      <w:r w:rsidR="003C7198" w:rsidRPr="00C72B1F">
        <w:rPr>
          <w:rFonts w:ascii="Arial" w:hAnsi="Arial" w:cs="Arial"/>
          <w:bCs/>
          <w:sz w:val="20"/>
          <w:szCs w:val="20"/>
        </w:rPr>
        <w:t>the expected</w:t>
      </w:r>
      <w:r w:rsidR="00637D62" w:rsidRPr="00C72B1F">
        <w:rPr>
          <w:rFonts w:ascii="Arial" w:hAnsi="Arial" w:cs="Arial"/>
          <w:bCs/>
          <w:sz w:val="20"/>
          <w:szCs w:val="20"/>
        </w:rPr>
        <w:t xml:space="preserve"> distribution </w:t>
      </w:r>
      <w:r w:rsidR="003C7198" w:rsidRPr="00C72B1F">
        <w:rPr>
          <w:rFonts w:ascii="Arial" w:hAnsi="Arial" w:cs="Arial"/>
          <w:bCs/>
          <w:sz w:val="20"/>
          <w:szCs w:val="20"/>
        </w:rPr>
        <w:t xml:space="preserve">with supplementation at the minimum target dose </w:t>
      </w:r>
      <w:r w:rsidR="00637D62" w:rsidRPr="00C72B1F">
        <w:rPr>
          <w:rFonts w:ascii="Arial" w:hAnsi="Arial" w:cs="Arial"/>
          <w:bCs/>
          <w:sz w:val="20"/>
          <w:szCs w:val="20"/>
        </w:rPr>
        <w:t>(right column</w:t>
      </w:r>
      <w:r w:rsidR="003C7198" w:rsidRPr="00C72B1F">
        <w:rPr>
          <w:rFonts w:ascii="Arial" w:hAnsi="Arial" w:cs="Arial"/>
          <w:bCs/>
          <w:sz w:val="20"/>
          <w:szCs w:val="20"/>
        </w:rPr>
        <w:t>).</w:t>
      </w:r>
      <w:r w:rsidR="0045084E">
        <w:rPr>
          <w:rFonts w:ascii="Arial" w:hAnsi="Arial" w:cs="Arial"/>
          <w:bCs/>
          <w:sz w:val="20"/>
          <w:szCs w:val="20"/>
        </w:rPr>
        <w:t xml:space="preserve"> Percentiles of usual intake were obtained </w:t>
      </w:r>
      <w:r w:rsidR="0045084E" w:rsidRPr="0045084E">
        <w:rPr>
          <w:rFonts w:ascii="Arial" w:hAnsi="Arial" w:cs="Arial"/>
          <w:bCs/>
          <w:sz w:val="20"/>
          <w:szCs w:val="20"/>
        </w:rPr>
        <w:t>with the National Cancer Institute measurement error method and the probability approach</w:t>
      </w:r>
      <w:r w:rsidR="0045084E">
        <w:rPr>
          <w:rFonts w:ascii="Arial" w:hAnsi="Arial" w:cs="Arial"/>
          <w:bCs/>
          <w:sz w:val="20"/>
          <w:szCs w:val="20"/>
        </w:rPr>
        <w:t>.</w:t>
      </w:r>
      <w:r w:rsidR="0045084E" w:rsidRPr="008209C5">
        <w:rPr>
          <w:rFonts w:ascii="Arial" w:hAnsi="Arial" w:cs="Arial"/>
          <w:sz w:val="22"/>
          <w:szCs w:val="22"/>
        </w:rPr>
        <w:fldChar w:fldCharType="begin"/>
      </w:r>
      <w:r w:rsidR="0045084E">
        <w:rPr>
          <w:rFonts w:ascii="Arial" w:hAnsi="Arial" w:cs="Arial"/>
          <w:sz w:val="22"/>
          <w:szCs w:val="22"/>
        </w:rPr>
        <w:instrText xml:space="preserve"> ADDIN EN.CITE &lt;EndNote&gt;&lt;Cite&gt;&lt;Author&gt;Kipnis&lt;/Author&gt;&lt;Year&gt;2009&lt;/Year&gt;&lt;RecNum&gt;481&lt;/RecNum&gt;&lt;DisplayText&gt;&lt;style face="superscript"&gt;8&lt;/style&gt;&lt;/DisplayText&gt;&lt;record&gt;&lt;rec-number&gt;481&lt;/rec-number&gt;&lt;foreign-keys&gt;&lt;key app="EN" db-id="ddv5tt55uzv2fxe22spptapzax9vdvaxd92a" timestamp="1666882309"&gt;481&lt;/key&gt;&lt;/foreign-keys&gt;&lt;ref-type name="Journal Article"&gt;17&lt;/ref-type&gt;&lt;contributors&gt;&lt;authors&gt;&lt;author&gt;Kipnis, Victor&lt;/author&gt;&lt;author&gt;Midthune, Douglas&lt;/author&gt;&lt;author&gt;Buckman, Dennis W.&lt;/author&gt;&lt;author&gt;Dodd, Kevin W.&lt;/author&gt;&lt;author&gt;Guenther, Patricia M.&lt;/author&gt;&lt;author&gt;Krebs-Smith, Susan M.&lt;/author&gt;&lt;author&gt;Subar, Amy F.&lt;/author&gt;&lt;author&gt;Tooze, Janet A.&lt;/author&gt;&lt;author&gt;Carroll, Raymond J.&lt;/author&gt;&lt;author&gt;Freedman, Laurence S.&lt;/author&gt;&lt;/authors&gt;&lt;/contributors&gt;&lt;titles&gt;&lt;title&gt;Modeling data with excess zeros and measurement error: application to evaluating relationships between episodically consumed foods and health outcomes&lt;/title&gt;&lt;secondary-title&gt;Biometrics&lt;/secondary-title&gt;&lt;short-title&gt;Modeling data with excess zeros and measurement error&lt;/short-title&gt;&lt;/titles&gt;&lt;periodical&gt;&lt;full-title&gt;Biometrics&lt;/full-title&gt;&lt;/periodical&gt;&lt;pages&gt;1003-1010&lt;/pages&gt;&lt;volume&gt;65&lt;/volume&gt;&lt;keywords&gt;&lt;keyword&gt;Animals&lt;/keyword&gt;&lt;keyword&gt;Biometry&lt;/keyword&gt;&lt;keyword&gt;Diet Records&lt;/keyword&gt;&lt;keyword&gt;Eating&lt;/keyword&gt;&lt;keyword&gt;Female&lt;/keyword&gt;&lt;keyword&gt;Fishes&lt;/keyword&gt;&lt;keyword&gt;Health Status&lt;/keyword&gt;&lt;keyword&gt;Health Surveys&lt;/keyword&gt;&lt;keyword&gt;Humans&lt;/keyword&gt;&lt;keyword&gt;Mercury&lt;/keyword&gt;&lt;keyword&gt;Models, Statistical&lt;/keyword&gt;&lt;keyword&gt;Nutrition Surveys&lt;/keyword&gt;&lt;keyword&gt;Questionnaires&lt;/keyword&gt;&lt;keyword&gt;Regression Analysis&lt;/keyword&gt;&lt;/keywords&gt;&lt;dates&gt;&lt;year&gt;2009&lt;/year&gt;&lt;pub-dates&gt;&lt;date&gt;Dec 2009&lt;/date&gt;&lt;/pub-dates&gt;&lt;/dates&gt;&lt;isbn&gt;1541-0420&lt;/isbn&gt;&lt;urls&gt;&lt;/urls&gt;&lt;electronic-resource-num&gt;10.1111/j.1541-0420.2009.01223.x&lt;/electronic-resource-num&gt;&lt;remote-database-name&gt;NCBI PubMed&lt;/remote-database-name&gt;&lt;language&gt;eng&lt;/language&gt;&lt;/record&gt;&lt;/Cite&gt;&lt;/EndNote&gt;</w:instrText>
      </w:r>
      <w:r w:rsidR="0045084E" w:rsidRPr="008209C5">
        <w:rPr>
          <w:rFonts w:ascii="Arial" w:hAnsi="Arial" w:cs="Arial"/>
          <w:sz w:val="22"/>
          <w:szCs w:val="22"/>
        </w:rPr>
        <w:fldChar w:fldCharType="separate"/>
      </w:r>
      <w:r w:rsidR="0045084E" w:rsidRPr="0045084E">
        <w:rPr>
          <w:rFonts w:ascii="Arial" w:hAnsi="Arial" w:cs="Arial"/>
          <w:noProof/>
          <w:sz w:val="22"/>
          <w:szCs w:val="22"/>
          <w:vertAlign w:val="superscript"/>
        </w:rPr>
        <w:t>8</w:t>
      </w:r>
      <w:r w:rsidR="0045084E" w:rsidRPr="008209C5">
        <w:rPr>
          <w:rFonts w:ascii="Arial" w:hAnsi="Arial" w:cs="Arial"/>
          <w:sz w:val="22"/>
          <w:szCs w:val="22"/>
        </w:rPr>
        <w:fldChar w:fldCharType="end"/>
      </w:r>
    </w:p>
    <w:p w14:paraId="2630826A" w14:textId="415E4C2E" w:rsidR="00605D6B" w:rsidRDefault="00637D62" w:rsidP="00605D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44B06E" wp14:editId="53094C00">
            <wp:extent cx="3474720" cy="2524779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316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272B8C0" wp14:editId="3071ED45">
            <wp:extent cx="3474720" cy="2524779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1EEAC" w14:textId="71513379" w:rsidR="00605D6B" w:rsidRDefault="00637D62" w:rsidP="00605D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05A07B" wp14:editId="2A5421CF">
            <wp:extent cx="3474720" cy="2524779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470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6F0AE93" wp14:editId="5D5668D3">
            <wp:extent cx="3474720" cy="2524779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2C46C" w14:textId="5BBB1568" w:rsidR="00637D62" w:rsidRDefault="00637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39C0BB1" wp14:editId="0F64E50A">
            <wp:extent cx="3474720" cy="2524779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470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B68062E" wp14:editId="456410D7">
            <wp:extent cx="3474720" cy="2524779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B5AF8" w14:textId="77777777" w:rsidR="00637D62" w:rsidRDefault="00637D62">
      <w:pPr>
        <w:rPr>
          <w:rFonts w:ascii="Arial" w:hAnsi="Arial" w:cs="Arial"/>
          <w:b/>
          <w:sz w:val="22"/>
          <w:szCs w:val="22"/>
        </w:rPr>
      </w:pPr>
    </w:p>
    <w:p w14:paraId="5D1CDF04" w14:textId="11459312" w:rsidR="00637D62" w:rsidRDefault="003C7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7E1A3F6" wp14:editId="5A322DCE">
            <wp:extent cx="3474720" cy="2524779"/>
            <wp:effectExtent l="0" t="0" r="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470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2540A4C" wp14:editId="463B2C59">
            <wp:extent cx="3474720" cy="2524779"/>
            <wp:effectExtent l="0" t="0" r="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2F358" w14:textId="1318558A" w:rsidR="00637D62" w:rsidRDefault="00637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F979B2C" wp14:editId="03732CD3">
            <wp:extent cx="3474720" cy="2524779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470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F5E0E1E" wp14:editId="786D245D">
            <wp:extent cx="3474720" cy="2524779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E49D8" w14:textId="77777777" w:rsidR="00637D62" w:rsidRDefault="00637D62">
      <w:pPr>
        <w:rPr>
          <w:rFonts w:ascii="Arial" w:hAnsi="Arial" w:cs="Arial"/>
          <w:b/>
          <w:sz w:val="22"/>
          <w:szCs w:val="22"/>
        </w:rPr>
      </w:pPr>
    </w:p>
    <w:p w14:paraId="38400686" w14:textId="63F12688" w:rsidR="00637D62" w:rsidRDefault="00637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F45BA1D" wp14:editId="3E4AB81E">
            <wp:extent cx="3474720" cy="2524779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470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84B24CF" wp14:editId="7F03D404">
            <wp:extent cx="3474720" cy="2524779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3CB2E" w14:textId="77777777" w:rsidR="00637D62" w:rsidRDefault="00637D62">
      <w:pPr>
        <w:rPr>
          <w:rFonts w:ascii="Arial" w:hAnsi="Arial" w:cs="Arial"/>
          <w:b/>
          <w:sz w:val="22"/>
          <w:szCs w:val="22"/>
        </w:rPr>
      </w:pPr>
    </w:p>
    <w:p w14:paraId="18E02902" w14:textId="3754E620" w:rsidR="00637D62" w:rsidRDefault="00637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3D36AEF" wp14:editId="22BDE9FE">
            <wp:extent cx="3474720" cy="252240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470">
        <w:rPr>
          <w:rFonts w:ascii="Arial" w:hAnsi="Arial" w:cs="Arial"/>
          <w:b/>
          <w:sz w:val="22"/>
          <w:szCs w:val="22"/>
        </w:rPr>
        <w:tab/>
      </w:r>
      <w:r w:rsidR="00FF14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37AD03A" wp14:editId="3682C8AA">
            <wp:extent cx="3474720" cy="252240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52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9BAF2" w14:textId="3D5CC0B8" w:rsidR="00637D62" w:rsidRDefault="00637D62">
      <w:pPr>
        <w:rPr>
          <w:rFonts w:ascii="Arial" w:hAnsi="Arial" w:cs="Arial"/>
          <w:b/>
          <w:sz w:val="22"/>
          <w:szCs w:val="22"/>
        </w:rPr>
      </w:pPr>
    </w:p>
    <w:p w14:paraId="7106318D" w14:textId="2A5A2CE9" w:rsidR="009448A0" w:rsidRDefault="009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3F73EF5" w14:textId="2578E015" w:rsidR="00605D6B" w:rsidRDefault="00605D6B" w:rsidP="00605D6B">
      <w:pPr>
        <w:rPr>
          <w:rFonts w:ascii="Arial" w:hAnsi="Arial" w:cs="Arial"/>
          <w:b/>
          <w:sz w:val="22"/>
          <w:szCs w:val="22"/>
        </w:rPr>
        <w:sectPr w:rsidR="00605D6B" w:rsidSect="00E544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1E0C36" w14:textId="196C12A3" w:rsidR="00C72B1F" w:rsidRDefault="00C72B1F" w:rsidP="00A9763F">
      <w:pPr>
        <w:spacing w:line="240" w:lineRule="auto"/>
        <w:ind w:right="342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3B747" wp14:editId="3A70AC66">
                <wp:simplePos x="0" y="0"/>
                <wp:positionH relativeFrom="column">
                  <wp:posOffset>-66675</wp:posOffset>
                </wp:positionH>
                <wp:positionV relativeFrom="paragraph">
                  <wp:posOffset>239395</wp:posOffset>
                </wp:positionV>
                <wp:extent cx="3781425" cy="6867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86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FBCE6" id="Rectangle 7" o:spid="_x0000_s1026" style="position:absolute;margin-left:-5.25pt;margin-top:18.85pt;width:297.75pt;height:54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" filled="f" strokecolor="black [3213]" strokeweight="1pt"/>
            </w:pict>
          </mc:Fallback>
        </mc:AlternateContent>
      </w:r>
      <w:r w:rsidR="00A9763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Supplementary Figure 2. </w:t>
      </w:r>
    </w:p>
    <w:p w14:paraId="74486D90" w14:textId="5FC72511" w:rsidR="0007736F" w:rsidRDefault="0007736F" w:rsidP="00C72B1F">
      <w:pPr>
        <w:spacing w:line="240" w:lineRule="auto"/>
        <w:ind w:right="3420"/>
        <w:rPr>
          <w:rFonts w:ascii="Arial" w:hAnsi="Arial" w:cs="Arial"/>
          <w:b/>
          <w:noProof/>
          <w:sz w:val="22"/>
          <w:szCs w:val="22"/>
        </w:rPr>
      </w:pPr>
      <w:r w:rsidRPr="00C72B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Reference </w:t>
      </w:r>
      <w:r w:rsidR="00277673" w:rsidRPr="00C72B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card </w:t>
      </w:r>
      <w:r w:rsidRPr="00C72B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evaluating dietary supplements for pregnancy. </w:t>
      </w:r>
      <w:r w:rsidRPr="00067B2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Supplements containing nutrients in these ranges </w:t>
      </w:r>
      <w:r w:rsidR="00E5446F">
        <w:rPr>
          <w:rFonts w:ascii="Arial" w:eastAsia="Times New Roman" w:hAnsi="Arial" w:cs="Arial"/>
          <w:i/>
          <w:iCs/>
          <w:color w:val="000000"/>
          <w:sz w:val="22"/>
          <w:szCs w:val="22"/>
        </w:rPr>
        <w:t>likely</w:t>
      </w:r>
      <w:r w:rsidRPr="00067B2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reduce risk of inadequate intake to &lt;10% and risk of excessive intake to &lt;10%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among the pregnant population aged 14-50 years.</w:t>
      </w:r>
    </w:p>
    <w:tbl>
      <w:tblPr>
        <w:tblW w:w="5779" w:type="dxa"/>
        <w:tblLook w:val="04A0" w:firstRow="1" w:lastRow="0" w:firstColumn="1" w:lastColumn="0" w:noHBand="0" w:noVBand="1"/>
      </w:tblPr>
      <w:tblGrid>
        <w:gridCol w:w="1440"/>
        <w:gridCol w:w="1324"/>
        <w:gridCol w:w="1515"/>
        <w:gridCol w:w="1500"/>
      </w:tblGrid>
      <w:tr w:rsidR="0007736F" w:rsidRPr="00067B25" w14:paraId="3172763C" w14:textId="77777777" w:rsidTr="00C72B1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032EA" w14:textId="77777777" w:rsidR="0007736F" w:rsidRPr="00067B25" w:rsidRDefault="0007736F" w:rsidP="00DB2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Nutrient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DE964" w14:textId="77777777" w:rsidR="0007736F" w:rsidRPr="00067B25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7F6583" w14:textId="77777777" w:rsidR="0007736F" w:rsidRPr="00067B25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Lower Limit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637AC" w14:textId="77777777" w:rsidR="0007736F" w:rsidRPr="00067B25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Upper Limit</w:t>
            </w:r>
          </w:p>
        </w:tc>
      </w:tr>
      <w:tr w:rsidR="009C7461" w:rsidRPr="00067B25" w14:paraId="76355627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B0D8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Vitamin 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082B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</w:t>
            </w:r>
            <w:proofErr w:type="gramEnd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RAE)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7DA" w14:textId="7E7E1551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2CF" w14:textId="3F516DBC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C7461" w:rsidRPr="00067B25" w14:paraId="24F2B923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16E4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2B6E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mg</w:t>
            </w:r>
            <w:proofErr w:type="gramEnd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RAE)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584" w14:textId="399218E0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888" w14:textId="77777777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C7461" w:rsidRPr="00067B25" w14:paraId="746DB8E8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423E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05C9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(IU)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D1E0" w14:textId="560FE8DA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60C1" w14:textId="2409903B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C7461" w:rsidRPr="00067B25" w14:paraId="7CF2376D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9298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Retinol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A3DD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</w:t>
            </w:r>
            <w:proofErr w:type="gramEnd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RAE)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C89" w14:textId="706D8183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925" w14:textId="276B8E3A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2063</w:t>
            </w:r>
          </w:p>
        </w:tc>
      </w:tr>
      <w:tr w:rsidR="009C7461" w:rsidRPr="00067B25" w14:paraId="6EB18E82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3B84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3EF3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mg</w:t>
            </w:r>
            <w:proofErr w:type="gramEnd"/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RAE)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DD3" w14:textId="6F299A72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7C8" w14:textId="50A5E8E8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</w:tr>
      <w:tr w:rsidR="009C7461" w:rsidRPr="00067B25" w14:paraId="097A62C6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FCAD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3E9B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(IU)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9E44" w14:textId="737CA382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8E5C" w14:textId="15426470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6875</w:t>
            </w:r>
          </w:p>
        </w:tc>
      </w:tr>
      <w:tr w:rsidR="009C7461" w:rsidRPr="00067B25" w14:paraId="0807CD93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0971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Vitamin 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00C7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sz w:val="22"/>
                <w:szCs w:val="22"/>
              </w:rPr>
              <w:t>(mcg)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C21" w14:textId="29BAA3AD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605" w14:textId="62E70D1A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9C7461" w:rsidRPr="00067B25" w14:paraId="2882A1B7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2857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454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25E" w14:textId="5D8EC2E9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7C4" w14:textId="2EA20186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9C7461" w:rsidRPr="00067B25" w14:paraId="196DA3A1" w14:textId="77777777" w:rsidTr="00FD449F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C1E5" w14:textId="519F6BAB" w:rsidR="009C7461" w:rsidRPr="00FD449F" w:rsidRDefault="009C7461" w:rsidP="009C746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21E99" w14:textId="17CD7BCB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9418" w14:textId="50FBF7BF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0.000007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459E" w14:textId="0524288E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0.00009</w:t>
            </w:r>
          </w:p>
        </w:tc>
      </w:tr>
      <w:tr w:rsidR="009C7461" w:rsidRPr="00067B25" w14:paraId="3FD1C624" w14:textId="77777777" w:rsidTr="0013393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B875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2536" w14:textId="56A1A6B2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IU</w:t>
            </w: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F781D" w14:textId="17692DE6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FAECE" w14:textId="15E73E03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3659</w:t>
            </w:r>
          </w:p>
        </w:tc>
      </w:tr>
      <w:tr w:rsidR="009C7461" w:rsidRPr="00067B25" w14:paraId="447792EE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1A7B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Folic Acid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E4DB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gramStart"/>
            <w:r w:rsidRPr="00067B25">
              <w:rPr>
                <w:rFonts w:ascii="Arial" w:eastAsia="Times New Roman" w:hAnsi="Arial" w:cs="Arial"/>
                <w:sz w:val="22"/>
                <w:szCs w:val="22"/>
              </w:rPr>
              <w:t>mcg</w:t>
            </w:r>
            <w:proofErr w:type="gramEnd"/>
            <w:r w:rsidRPr="00067B25">
              <w:rPr>
                <w:rFonts w:ascii="Arial" w:eastAsia="Times New Roman" w:hAnsi="Arial" w:cs="Arial"/>
                <w:sz w:val="22"/>
                <w:szCs w:val="22"/>
              </w:rPr>
              <w:t xml:space="preserve"> DFE)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F48" w14:textId="12C2E73E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250" w14:textId="311F1657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</w:tr>
      <w:tr w:rsidR="009C7461" w:rsidRPr="00067B25" w14:paraId="6A4DD448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9352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88FB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sz w:val="22"/>
                <w:szCs w:val="22"/>
              </w:rPr>
              <w:t>(mcg)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702" w14:textId="3AA11B4B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28B1" w14:textId="22D6009E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424</w:t>
            </w:r>
          </w:p>
        </w:tc>
      </w:tr>
      <w:tr w:rsidR="009C7461" w:rsidRPr="00067B25" w14:paraId="78930C1F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C105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C81E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gramStart"/>
            <w:r w:rsidRPr="00067B25">
              <w:rPr>
                <w:rFonts w:ascii="Arial" w:eastAsia="Times New Roman" w:hAnsi="Arial" w:cs="Arial"/>
                <w:sz w:val="22"/>
                <w:szCs w:val="22"/>
              </w:rPr>
              <w:t>mg</w:t>
            </w:r>
            <w:proofErr w:type="gramEnd"/>
            <w:r w:rsidRPr="00067B25">
              <w:rPr>
                <w:rFonts w:ascii="Arial" w:eastAsia="Times New Roman" w:hAnsi="Arial" w:cs="Arial"/>
                <w:sz w:val="22"/>
                <w:szCs w:val="22"/>
              </w:rPr>
              <w:t xml:space="preserve"> DFE)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E92" w14:textId="37EA292F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F4E" w14:textId="4086C887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</w:tr>
      <w:tr w:rsidR="009C7461" w:rsidRPr="00067B25" w14:paraId="672A8AF9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0AD5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53BD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42A4" w14:textId="443869AB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6445" w14:textId="3AA65867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9C7461" w:rsidRPr="00067B25" w14:paraId="3F5E8B35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5F7A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Calcium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B02C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48F" w14:textId="29846122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CFE" w14:textId="4E2EFB2E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943</w:t>
            </w:r>
          </w:p>
        </w:tc>
      </w:tr>
      <w:tr w:rsidR="009C7461" w:rsidRPr="00067B25" w14:paraId="323B2F7E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4F6A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6335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FF5" w14:textId="36359196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C77" w14:textId="7EE4FE2C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</w:tr>
      <w:tr w:rsidR="009C7461" w:rsidRPr="00067B25" w14:paraId="59917826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9BB95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0F8E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(mcg)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9EEB" w14:textId="09F48D24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383,417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592B" w14:textId="3091640F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942,871</w:t>
            </w:r>
          </w:p>
        </w:tc>
      </w:tr>
      <w:tr w:rsidR="009C7461" w:rsidRPr="00067B25" w14:paraId="1A554E53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261E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1E58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0D1" w14:textId="433416D2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CAA" w14:textId="30E52EE0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9C7461" w:rsidRPr="00067B25" w14:paraId="08FE903E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9474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F8DD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E25" w14:textId="47CF2BBF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C56" w14:textId="0BE00B19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9C7461" w:rsidRPr="00067B25" w14:paraId="2B9E427D" w14:textId="77777777" w:rsidTr="0040669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05B90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7044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(mcg)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0A916" w14:textId="5103CD23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12,569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764C" w14:textId="0000EA96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22,232</w:t>
            </w:r>
          </w:p>
        </w:tc>
      </w:tr>
      <w:tr w:rsidR="009C7461" w:rsidRPr="00067B25" w14:paraId="6ABBB073" w14:textId="77777777" w:rsidTr="00406698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579E77" w14:textId="7777777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Omega-3 fatty acids</w:t>
            </w:r>
          </w:p>
          <w:p w14:paraId="71697911" w14:textId="6766FC57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8233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6A3" w14:textId="1D2B6F07" w:rsidR="009C7461" w:rsidRPr="009C7461" w:rsidRDefault="00496CEA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BA6" w14:textId="7E24D3B8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C7461" w:rsidRPr="00067B25" w14:paraId="76ED372F" w14:textId="77777777" w:rsidTr="00406698">
        <w:trPr>
          <w:trHeight w:val="315"/>
        </w:trPr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6D211E" w14:textId="24B74ED2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409C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(g)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9CD" w14:textId="264F0E60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96CEA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219" w14:textId="532692E7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C7461" w:rsidRPr="00067B25" w14:paraId="446D2F85" w14:textId="77777777" w:rsidTr="00406698">
        <w:trPr>
          <w:trHeight w:val="315"/>
        </w:trPr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AFAE4" w14:textId="057631D1" w:rsidR="009C7461" w:rsidRPr="00067B25" w:rsidRDefault="009C7461" w:rsidP="009C7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B732" w14:textId="77777777" w:rsidR="009C7461" w:rsidRPr="00067B25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67B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(mcg)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E61C" w14:textId="41E74082" w:rsidR="009C7461" w:rsidRPr="009C7461" w:rsidRDefault="00496CEA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  <w:r w:rsidR="009C7461" w:rsidRPr="009C7461">
              <w:rPr>
                <w:rFonts w:ascii="Arial" w:hAnsi="Arial" w:cs="Arial"/>
                <w:color w:val="000000"/>
                <w:sz w:val="22"/>
                <w:szCs w:val="22"/>
              </w:rPr>
              <w:t>,427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9E36" w14:textId="25A9D7AC" w:rsidR="009C7461" w:rsidRPr="009C7461" w:rsidRDefault="009C7461" w:rsidP="009C74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C74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14:paraId="2BC4DA1C" w14:textId="77777777" w:rsidR="0007736F" w:rsidRPr="00067B25" w:rsidRDefault="0007736F" w:rsidP="00C72B1F">
      <w:pPr>
        <w:spacing w:before="120" w:after="0" w:line="240" w:lineRule="auto"/>
        <w:ind w:left="360" w:right="3600" w:hanging="360"/>
        <w:rPr>
          <w:rFonts w:ascii="Arial" w:hAnsi="Arial" w:cs="Arial"/>
          <w:bCs/>
          <w:noProof/>
          <w:sz w:val="22"/>
          <w:szCs w:val="22"/>
        </w:rPr>
      </w:pPr>
      <w:r w:rsidRPr="00067B25">
        <w:rPr>
          <w:rFonts w:ascii="Arial" w:hAnsi="Arial" w:cs="Arial"/>
          <w:bCs/>
          <w:noProof/>
          <w:sz w:val="22"/>
          <w:szCs w:val="22"/>
        </w:rPr>
        <w:t>DFE, dietary folate equivalents; IU, international units; RAE, retinol activity equivalents</w:t>
      </w:r>
    </w:p>
    <w:p w14:paraId="2FD068BF" w14:textId="77777777" w:rsidR="0007736F" w:rsidRDefault="0007736F" w:rsidP="00C72B1F">
      <w:pPr>
        <w:spacing w:before="60" w:after="0" w:line="240" w:lineRule="auto"/>
        <w:ind w:left="360" w:right="3600" w:hanging="360"/>
        <w:rPr>
          <w:rFonts w:ascii="Arial" w:hAnsi="Arial" w:cs="Arial"/>
          <w:bCs/>
          <w:noProof/>
          <w:sz w:val="22"/>
          <w:szCs w:val="22"/>
        </w:rPr>
      </w:pPr>
      <w:r w:rsidRPr="00067B25">
        <w:rPr>
          <w:rFonts w:ascii="Arial" w:hAnsi="Arial" w:cs="Arial"/>
          <w:bCs/>
          <w:noProof/>
          <w:sz w:val="22"/>
          <w:szCs w:val="22"/>
        </w:rPr>
        <w:t>Conversions: vitamin A IU x 0.30 = vitamin A RAE; vitamin D IU x 0.025 = vitamin D mcg; folic acid mcg x 1.7 = folic acid mcg DFE</w:t>
      </w:r>
    </w:p>
    <w:p w14:paraId="39F02104" w14:textId="6588464B" w:rsidR="00C72B1F" w:rsidRPr="00C72B1F" w:rsidRDefault="00C72B1F" w:rsidP="00C72B1F">
      <w:pPr>
        <w:spacing w:before="60" w:after="0" w:line="240" w:lineRule="auto"/>
        <w:ind w:right="3600"/>
        <w:rPr>
          <w:rFonts w:ascii="Arial" w:hAnsi="Arial" w:cs="Arial"/>
          <w:bCs/>
          <w:i/>
          <w:iCs/>
          <w:noProof/>
          <w:sz w:val="22"/>
          <w:szCs w:val="22"/>
        </w:rPr>
        <w:sectPr w:rsidR="00C72B1F" w:rsidRPr="00C72B1F" w:rsidSect="009C3A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2B1F">
        <w:rPr>
          <w:rFonts w:ascii="Arial" w:hAnsi="Arial" w:cs="Arial"/>
          <w:bCs/>
          <w:i/>
          <w:iCs/>
          <w:noProof/>
          <w:sz w:val="22"/>
          <w:szCs w:val="22"/>
        </w:rPr>
        <w:t>Source: Sauder et al.</w:t>
      </w:r>
      <w:r w:rsidRPr="00C72B1F">
        <w:rPr>
          <w:i/>
          <w:iCs/>
        </w:rPr>
        <w:t xml:space="preserve"> </w:t>
      </w:r>
      <w:r w:rsidRPr="00C72B1F">
        <w:rPr>
          <w:rFonts w:ascii="Arial" w:hAnsi="Arial" w:cs="Arial"/>
          <w:bCs/>
          <w:i/>
          <w:iCs/>
          <w:noProof/>
          <w:sz w:val="22"/>
          <w:szCs w:val="22"/>
        </w:rPr>
        <w:t xml:space="preserve">Selecting a dietary supplement with appropriate dosing for six key nutrients in pregnancy. Am J Clin Nutr 2023. </w:t>
      </w:r>
    </w:p>
    <w:p w14:paraId="3CAF1E9D" w14:textId="58037BC1" w:rsidR="00605D6B" w:rsidRPr="00821F57" w:rsidRDefault="00A9763F" w:rsidP="00605D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Figure 3. 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Selection diagram of dietary supplement products indexed by the National Institutes of Health Dietary Supplement Label Database (as of </w:t>
      </w:r>
      <w:r w:rsidR="00F777F9">
        <w:rPr>
          <w:rFonts w:ascii="Arial" w:hAnsi="Arial" w:cs="Arial"/>
          <w:bCs/>
          <w:sz w:val="22"/>
          <w:szCs w:val="22"/>
        </w:rPr>
        <w:t>December 13</w:t>
      </w:r>
      <w:r w:rsidR="00E5446F" w:rsidRPr="00C72B1F">
        <w:rPr>
          <w:rFonts w:ascii="Arial" w:hAnsi="Arial" w:cs="Arial"/>
          <w:bCs/>
          <w:sz w:val="22"/>
          <w:szCs w:val="22"/>
        </w:rPr>
        <w:t xml:space="preserve">, </w:t>
      </w:r>
      <w:r w:rsidR="00605D6B" w:rsidRPr="00C72B1F">
        <w:rPr>
          <w:rFonts w:ascii="Arial" w:hAnsi="Arial" w:cs="Arial"/>
          <w:bCs/>
          <w:sz w:val="22"/>
          <w:szCs w:val="22"/>
        </w:rPr>
        <w:t>2022)</w:t>
      </w:r>
    </w:p>
    <w:tbl>
      <w:tblPr>
        <w:tblW w:w="7455" w:type="dxa"/>
        <w:tblLook w:val="04A0" w:firstRow="1" w:lastRow="0" w:firstColumn="1" w:lastColumn="0" w:noHBand="0" w:noVBand="1"/>
      </w:tblPr>
      <w:tblGrid>
        <w:gridCol w:w="889"/>
        <w:gridCol w:w="889"/>
        <w:gridCol w:w="5677"/>
      </w:tblGrid>
      <w:tr w:rsidR="00605D6B" w:rsidRPr="00212AFE" w14:paraId="02B0151F" w14:textId="77777777" w:rsidTr="009A6FA8">
        <w:trPr>
          <w:trHeight w:val="30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5363A4A" w14:textId="465BC003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6873A6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66E6C6" w14:textId="772369F9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products</w:t>
            </w:r>
            <w:r w:rsidR="00E5446F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indexed as containing 1+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="00CB14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(541 labeled as prenatal products)</w:t>
            </w:r>
          </w:p>
        </w:tc>
      </w:tr>
      <w:tr w:rsidR="00605D6B" w:rsidRPr="00212AFE" w14:paraId="77EA5277" w14:textId="77777777" w:rsidTr="009A6FA8">
        <w:trPr>
          <w:trHeight w:val="300"/>
        </w:trPr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FBE9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A9AF595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5CC411A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D6B" w:rsidRPr="00212AFE" w14:paraId="616619B7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36A9F21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53FD6" wp14:editId="67BEC7FC">
                      <wp:simplePos x="0" y="0"/>
                      <wp:positionH relativeFrom="column">
                        <wp:posOffset>311455</wp:posOffset>
                      </wp:positionH>
                      <wp:positionV relativeFrom="paragraph">
                        <wp:posOffset>-48146</wp:posOffset>
                      </wp:positionV>
                      <wp:extent cx="0" cy="265176"/>
                      <wp:effectExtent l="0" t="75248" r="20003" b="96202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265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D6D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4.5pt;margin-top:-3.8pt;width:0;height:20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212AF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B072F" wp14:editId="4B1F5A7C">
                      <wp:simplePos x="0" y="0"/>
                      <wp:positionH relativeFrom="column">
                        <wp:posOffset>181940</wp:posOffset>
                      </wp:positionH>
                      <wp:positionV relativeFrom="paragraph">
                        <wp:posOffset>-208102</wp:posOffset>
                      </wp:positionV>
                      <wp:extent cx="0" cy="603504"/>
                      <wp:effectExtent l="0" t="0" r="38100" b="25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350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B10EB" id="Straight Arrow Connector 9" o:spid="_x0000_s1026" type="#_x0000_t32" style="position:absolute;margin-left:14.35pt;margin-top:-16.4pt;width:0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C67B796" w14:textId="376DCC1E" w:rsidR="00605D6B" w:rsidRPr="00212AFE" w:rsidRDefault="003F4FD4" w:rsidP="00DA2A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6,771</w:t>
            </w: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1FAE66A" w14:textId="5D4CBFB0" w:rsidR="00605D6B" w:rsidRPr="00212AFE" w:rsidRDefault="00232361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uplicate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products</w:t>
            </w:r>
            <w:r w:rsidR="00CB14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(120 prenatal)</w:t>
            </w:r>
          </w:p>
        </w:tc>
      </w:tr>
      <w:tr w:rsidR="00605D6B" w:rsidRPr="00212AFE" w14:paraId="4E9ED1F4" w14:textId="77777777" w:rsidTr="009A6FA8">
        <w:trPr>
          <w:trHeight w:val="300"/>
        </w:trPr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4F57DF0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8ED2EB6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E25E3BE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D6B" w:rsidRPr="00212AFE" w14:paraId="6129E2F9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DE966FE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F1AAC" wp14:editId="660EE0DE">
                      <wp:simplePos x="0" y="0"/>
                      <wp:positionH relativeFrom="column">
                        <wp:posOffset>311455</wp:posOffset>
                      </wp:positionH>
                      <wp:positionV relativeFrom="paragraph">
                        <wp:posOffset>-48146</wp:posOffset>
                      </wp:positionV>
                      <wp:extent cx="0" cy="265176"/>
                      <wp:effectExtent l="0" t="75248" r="20003" b="96202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265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8E5A" id="Straight Arrow Connector 3" o:spid="_x0000_s1026" type="#_x0000_t32" style="position:absolute;margin-left:24.5pt;margin-top:-3.8pt;width:0;height:20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212AF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5A12D" wp14:editId="15953735">
                      <wp:simplePos x="0" y="0"/>
                      <wp:positionH relativeFrom="column">
                        <wp:posOffset>181940</wp:posOffset>
                      </wp:positionH>
                      <wp:positionV relativeFrom="paragraph">
                        <wp:posOffset>-208102</wp:posOffset>
                      </wp:positionV>
                      <wp:extent cx="0" cy="603504"/>
                      <wp:effectExtent l="76200" t="0" r="5715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350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F1A9" id="Straight Arrow Connector 1" o:spid="_x0000_s1026" type="#_x0000_t32" style="position:absolute;margin-left:14.35pt;margin-top:-16.4pt;width:0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E20E096" w14:textId="13E89F49" w:rsidR="00605D6B" w:rsidRPr="00212AFE" w:rsidRDefault="003F4FD4" w:rsidP="00DA2A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54AAD2" w14:textId="7CAD598A" w:rsidR="00605D6B" w:rsidRPr="00212AFE" w:rsidRDefault="00232361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products </w:t>
            </w:r>
            <w:proofErr w:type="gramStart"/>
            <w:r w:rsidR="00244677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actually 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</w:t>
            </w:r>
            <w:proofErr w:type="gramEnd"/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  <w:r w:rsidR="00E5446F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="00CB14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 prenatal)</w:t>
            </w:r>
          </w:p>
        </w:tc>
      </w:tr>
      <w:tr w:rsidR="00605D6B" w:rsidRPr="00212AFE" w14:paraId="12402295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F55C80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5EA5F82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B5EE33B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D6B" w:rsidRPr="00212AFE" w14:paraId="4FEEE58E" w14:textId="77777777" w:rsidTr="009A6FA8">
        <w:trPr>
          <w:trHeight w:val="30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7B60EE" w14:textId="19FBFED9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5426A25" w14:textId="393F4B57" w:rsidR="00605D6B" w:rsidRPr="00212AFE" w:rsidRDefault="00232361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products 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1+ </w:t>
            </w:r>
            <w:r w:rsidR="00E5446F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="00CB14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(421 prenatal)</w:t>
            </w:r>
          </w:p>
        </w:tc>
      </w:tr>
      <w:tr w:rsidR="003F4FD4" w:rsidRPr="00212AFE" w14:paraId="35F9BEFE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E969CE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C8EC" w14:textId="378CC2B8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8,850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F04CB58" w14:textId="043D0CD5" w:rsidR="003F4FD4" w:rsidRPr="00212AFE" w:rsidRDefault="00232361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A</w:t>
            </w:r>
            <w:r w:rsidR="00CB14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 prenatal)</w:t>
            </w:r>
          </w:p>
        </w:tc>
      </w:tr>
      <w:tr w:rsidR="003F4FD4" w:rsidRPr="00212AFE" w14:paraId="361E535B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20EFD0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DABA" w14:textId="2E16DA79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8,577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F7FD516" w14:textId="191F5225" w:rsidR="003F4FD4" w:rsidRPr="00212AFE" w:rsidRDefault="00232361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D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(328 prenatal)</w:t>
            </w:r>
          </w:p>
        </w:tc>
      </w:tr>
      <w:tr w:rsidR="003F4FD4" w:rsidRPr="00212AFE" w14:paraId="0AFE1F19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70A3E6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803A" w14:textId="3DC80E54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7,447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1E00A77" w14:textId="1BAA07D4" w:rsidR="003F4FD4" w:rsidRPr="00212AFE" w:rsidRDefault="00232361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folic acid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(335 prenatal)</w:t>
            </w:r>
          </w:p>
        </w:tc>
      </w:tr>
      <w:tr w:rsidR="003F4FD4" w:rsidRPr="00212AFE" w14:paraId="3368B485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FBA779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AFEE" w14:textId="3EDA7319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11,806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1EE05FE" w14:textId="59606300" w:rsidR="003F4FD4" w:rsidRPr="00212AFE" w:rsidRDefault="00232361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calcium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(265 prenatal)</w:t>
            </w:r>
          </w:p>
        </w:tc>
      </w:tr>
      <w:tr w:rsidR="003F4FD4" w:rsidRPr="00212AFE" w14:paraId="1EF3B3E8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22496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7944" w14:textId="5D7E63F7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4,286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C12F953" w14:textId="5F6B9369" w:rsidR="003F4FD4" w:rsidRPr="00212AFE" w:rsidRDefault="00232361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(292 prenatal)</w:t>
            </w:r>
          </w:p>
        </w:tc>
      </w:tr>
      <w:tr w:rsidR="003F4FD4" w:rsidRPr="00212AFE" w14:paraId="50EEEB74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6497B17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3D07C" w14:textId="54CDEB6C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2,336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962088D" w14:textId="2E16B98F" w:rsidR="003F4FD4" w:rsidRPr="00212AFE" w:rsidRDefault="00232361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3F4FD4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omega-3 fatty acids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(140 prenatal)</w:t>
            </w:r>
          </w:p>
        </w:tc>
      </w:tr>
      <w:tr w:rsidR="003F4FD4" w:rsidRPr="00212AFE" w14:paraId="211837F6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8CB9FFF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5F831" w14:textId="7ACD6F43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11,141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3CF41B2" w14:textId="4C3A25F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 xml:space="preserve">contain 1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(79 prenatal)</w:t>
            </w:r>
          </w:p>
        </w:tc>
      </w:tr>
      <w:tr w:rsidR="003F4FD4" w:rsidRPr="00212AFE" w14:paraId="3577DDC0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279A3B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4964F" w14:textId="36326629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3,964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B173C7A" w14:textId="1531B15C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 xml:space="preserve">contain 2 key 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nutrient 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 prenatal)</w:t>
            </w:r>
          </w:p>
        </w:tc>
      </w:tr>
      <w:tr w:rsidR="003F4FD4" w:rsidRPr="00212AFE" w14:paraId="0E17FF5E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282E8E3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D3A04" w14:textId="46860072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1,585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9174DFE" w14:textId="46BBD925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 xml:space="preserve">contain 3 key 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nutrient 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(26 prenatal)</w:t>
            </w:r>
          </w:p>
        </w:tc>
      </w:tr>
      <w:tr w:rsidR="003F4FD4" w:rsidRPr="00212AFE" w14:paraId="23030D04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9AC6787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C9097" w14:textId="1DCBEF2E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2,036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B13D5EF" w14:textId="4E36EE25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 xml:space="preserve">contain 4 key 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nutrient 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(63 prenatal)</w:t>
            </w:r>
          </w:p>
        </w:tc>
      </w:tr>
      <w:tr w:rsidR="003F4FD4" w:rsidRPr="00212AFE" w14:paraId="21115F22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17081A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EA962" w14:textId="33A3826A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1,752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6D4E992" w14:textId="32B560AF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 xml:space="preserve">contain 5 key 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nutrient 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(192 prenatal)</w:t>
            </w:r>
          </w:p>
        </w:tc>
      </w:tr>
      <w:tr w:rsidR="003F4FD4" w:rsidRPr="00212AFE" w14:paraId="5F6EB2B3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27B4DB4" w14:textId="77777777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F60CEA1" w14:textId="685C49EC" w:rsidR="003F4FD4" w:rsidRPr="00212AFE" w:rsidRDefault="003F4FD4" w:rsidP="003F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FE3C0F7" w14:textId="1E3AD1BE" w:rsidR="003F4FD4" w:rsidRPr="00212AFE" w:rsidRDefault="003F4FD4" w:rsidP="003F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hAnsi="Arial" w:cs="Arial"/>
                <w:sz w:val="20"/>
                <w:szCs w:val="20"/>
              </w:rPr>
              <w:t xml:space="preserve">contain 6 key 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nutrient 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(33 prenatal)</w:t>
            </w:r>
          </w:p>
        </w:tc>
      </w:tr>
      <w:tr w:rsidR="00605D6B" w:rsidRPr="00212AFE" w14:paraId="06C23F28" w14:textId="77777777" w:rsidTr="009A6FA8">
        <w:trPr>
          <w:trHeight w:val="300"/>
        </w:trPr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5751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3A966" wp14:editId="283669ED">
                      <wp:simplePos x="0" y="0"/>
                      <wp:positionH relativeFrom="column">
                        <wp:posOffset>320218</wp:posOffset>
                      </wp:positionH>
                      <wp:positionV relativeFrom="paragraph">
                        <wp:posOffset>141085</wp:posOffset>
                      </wp:positionV>
                      <wp:extent cx="0" cy="265176"/>
                      <wp:effectExtent l="0" t="75248" r="20003" b="96202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265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37ABE" id="Straight Arrow Connector 4" o:spid="_x0000_s1026" type="#_x0000_t32" style="position:absolute;margin-left:25.2pt;margin-top:11.1pt;width:0;height:20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84938B" w14:textId="77777777" w:rsidR="00605D6B" w:rsidRPr="00212AFE" w:rsidRDefault="00605D6B" w:rsidP="00DA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61D2285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D6B" w:rsidRPr="00212AFE" w14:paraId="5EB5DD3B" w14:textId="77777777" w:rsidTr="009A6FA8">
        <w:trPr>
          <w:trHeight w:val="546"/>
        </w:trPr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4FD9827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A6198" wp14:editId="39CEDC6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-216535</wp:posOffset>
                      </wp:positionV>
                      <wp:extent cx="0" cy="740664"/>
                      <wp:effectExtent l="76200" t="0" r="57150" b="596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066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F8D3E" id="Straight Arrow Connector 2" o:spid="_x0000_s1026" type="#_x0000_t32" style="position:absolute;margin-left:14.5pt;margin-top:-17.05pt;width:0;height: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FC2F9F7" w14:textId="5FA28794" w:rsidR="00605D6B" w:rsidRPr="00212AFE" w:rsidRDefault="009D02E1" w:rsidP="00DA2A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</w:t>
            </w:r>
            <w:r w:rsidR="00E439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FC64DB" w14:textId="2DF28B58" w:rsidR="00605D6B" w:rsidRPr="00212AFE" w:rsidRDefault="00232361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products 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not 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 for any </w:t>
            </w:r>
            <w:r w:rsidR="00E5446F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</w:t>
            </w:r>
            <w:r w:rsidR="00E5446F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both age groups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(30 prenatal)</w:t>
            </w:r>
          </w:p>
        </w:tc>
      </w:tr>
      <w:tr w:rsidR="00605D6B" w:rsidRPr="00212AFE" w14:paraId="0DEC51B7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1F4F8B4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DF5C3D2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8660C22" w14:textId="77777777" w:rsidR="00605D6B" w:rsidRPr="00212AFE" w:rsidRDefault="00605D6B" w:rsidP="00DA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D6B" w:rsidRPr="00212AFE" w14:paraId="1246C417" w14:textId="77777777" w:rsidTr="009A6FA8">
        <w:trPr>
          <w:trHeight w:val="573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079965" w14:textId="79381620" w:rsidR="00605D6B" w:rsidRPr="00212AFE" w:rsidRDefault="003F4FD4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</w:t>
            </w:r>
            <w:r w:rsidR="00E439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4948F35" w14:textId="6188903D" w:rsidR="00605D6B" w:rsidRPr="00212AFE" w:rsidRDefault="00232361" w:rsidP="00DA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products 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 for 1+ </w:t>
            </w:r>
            <w:r w:rsidR="00E5446F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="00605D6B"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both age groups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(391 prenatal)</w:t>
            </w:r>
          </w:p>
        </w:tc>
      </w:tr>
      <w:tr w:rsidR="009D02E1" w:rsidRPr="00212AFE" w14:paraId="23D475D0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D660B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9CF9" w14:textId="3319052E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BB2C24A" w14:textId="241359E6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vitamin A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(257 prenatal)</w:t>
            </w:r>
          </w:p>
        </w:tc>
      </w:tr>
      <w:tr w:rsidR="009D02E1" w:rsidRPr="00212AFE" w14:paraId="384C6158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B879BE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24F2" w14:textId="61E886C8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74D373A" w14:textId="31FAFC9A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vitamin D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(291 prenatal)</w:t>
            </w:r>
          </w:p>
        </w:tc>
      </w:tr>
      <w:tr w:rsidR="009D02E1" w:rsidRPr="00212AFE" w14:paraId="47B3D4DA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F4C6D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DB2C" w14:textId="30879507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9DBFE34" w14:textId="4164FD0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folic acid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(45 prenatal)</w:t>
            </w:r>
          </w:p>
        </w:tc>
      </w:tr>
      <w:tr w:rsidR="009D02E1" w:rsidRPr="00212AFE" w14:paraId="3B12869F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97F5E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209F" w14:textId="5C6CF65F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5286E0B" w14:textId="7656942C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calcium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(33 prenatal)</w:t>
            </w:r>
          </w:p>
        </w:tc>
      </w:tr>
      <w:tr w:rsidR="009D02E1" w:rsidRPr="00212AFE" w14:paraId="4A4C0F10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34772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B767" w14:textId="5732BD4C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3C0E632" w14:textId="2CEE52BC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iron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(68 prenatal)</w:t>
            </w:r>
          </w:p>
        </w:tc>
      </w:tr>
      <w:tr w:rsidR="009D02E1" w:rsidRPr="00212AFE" w14:paraId="5E0ED2ED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EABF3D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6C9C" w14:textId="77B5AFE6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43991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1CE9AA1" w14:textId="2949BA2C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omega-3 fatty acid</w:t>
            </w:r>
            <w:r w:rsidR="00EB6E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(121 prenatal)</w:t>
            </w:r>
          </w:p>
        </w:tc>
      </w:tr>
      <w:tr w:rsidR="009D02E1" w:rsidRPr="00212AFE" w14:paraId="392198EE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BEB007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E5E5" w14:textId="102A0883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3</w:t>
            </w:r>
            <w:r w:rsidR="00E4399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04744A7" w14:textId="572A9A2F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1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(116 prenatal)</w:t>
            </w:r>
          </w:p>
        </w:tc>
      </w:tr>
      <w:tr w:rsidR="009D02E1" w:rsidRPr="00212AFE" w14:paraId="4FD07D9A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4A944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887E" w14:textId="37954A1B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5</w:t>
            </w:r>
            <w:r w:rsidR="00E4399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1972E1A" w14:textId="331E15E0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2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(156 prenatal)</w:t>
            </w:r>
          </w:p>
        </w:tc>
      </w:tr>
      <w:tr w:rsidR="009D02E1" w:rsidRPr="00212AFE" w14:paraId="34AA70A9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6F54FD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31CC" w14:textId="7548B058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2E1">
              <w:rPr>
                <w:rFonts w:ascii="Arial" w:hAnsi="Arial" w:cs="Arial"/>
                <w:sz w:val="20"/>
                <w:szCs w:val="20"/>
              </w:rPr>
              <w:t>0</w:t>
            </w:r>
            <w:r w:rsidR="00E4399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2AF2851" w14:textId="5EAEF149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3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(91 prenatal)</w:t>
            </w:r>
          </w:p>
        </w:tc>
      </w:tr>
      <w:tr w:rsidR="009D02E1" w:rsidRPr="00212AFE" w14:paraId="46E21CBD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0D6F1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A355" w14:textId="00A20533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5</w:t>
            </w:r>
            <w:r w:rsidR="00E43991">
              <w:rPr>
                <w:rFonts w:ascii="Arial" w:hAnsi="Arial" w:cs="Arial"/>
                <w:sz w:val="20"/>
                <w:szCs w:val="20"/>
              </w:rPr>
              <w:t>5</w:t>
            </w:r>
            <w:r w:rsidRPr="009D02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1B0CE2C" w14:textId="4A7045AB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4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(26 prenatal)</w:t>
            </w:r>
          </w:p>
        </w:tc>
      </w:tr>
      <w:tr w:rsidR="009D02E1" w:rsidRPr="00212AFE" w14:paraId="5298D987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7565AF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E16A" w14:textId="3AC4DA4E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F365648" w14:textId="00387A06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 5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  <w:r w:rsidR="009A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 prenatal)</w:t>
            </w:r>
          </w:p>
        </w:tc>
      </w:tr>
      <w:tr w:rsidR="009D02E1" w:rsidRPr="00212AFE" w14:paraId="4C735842" w14:textId="77777777" w:rsidTr="009A6FA8">
        <w:trPr>
          <w:trHeight w:val="300"/>
        </w:trPr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CDDF3EC" w14:textId="77777777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9E38371" w14:textId="38370DCB" w:rsidR="009D02E1" w:rsidRPr="009D02E1" w:rsidRDefault="009D02E1" w:rsidP="009D0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02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83676AB" w14:textId="5772E67F" w:rsidR="009D02E1" w:rsidRPr="00212AFE" w:rsidRDefault="009D02E1" w:rsidP="009D0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contains 6 key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nutrients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="00C5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  <w:r w:rsidRPr="00212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levels</w:t>
            </w:r>
          </w:p>
        </w:tc>
      </w:tr>
    </w:tbl>
    <w:p w14:paraId="000DC987" w14:textId="77777777" w:rsidR="00605D6B" w:rsidRPr="008209C5" w:rsidRDefault="00605D6B" w:rsidP="00605D6B">
      <w:pPr>
        <w:rPr>
          <w:rFonts w:ascii="Arial" w:hAnsi="Arial" w:cs="Arial"/>
          <w:b/>
          <w:sz w:val="22"/>
          <w:szCs w:val="22"/>
        </w:rPr>
      </w:pPr>
    </w:p>
    <w:p w14:paraId="06196439" w14:textId="18AF7BB3" w:rsidR="00605D6B" w:rsidRPr="00821F57" w:rsidRDefault="00A9763F" w:rsidP="00605D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Figure 4. 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Percent of dietary supplements in the NIH Dietary Supplement Label Database with zero, low, </w:t>
      </w:r>
      <w:r w:rsidR="00C56D98" w:rsidRPr="00C72B1F">
        <w:rPr>
          <w:rFonts w:ascii="Arial" w:hAnsi="Arial" w:cs="Arial"/>
          <w:bCs/>
          <w:sz w:val="22"/>
          <w:szCs w:val="22"/>
        </w:rPr>
        <w:t>target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, or high doses of key </w:t>
      </w:r>
      <w:r w:rsidR="00C56D98" w:rsidRPr="00C72B1F">
        <w:rPr>
          <w:rFonts w:ascii="Arial" w:hAnsi="Arial" w:cs="Arial"/>
          <w:bCs/>
          <w:sz w:val="22"/>
          <w:szCs w:val="22"/>
        </w:rPr>
        <w:t>nutrients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 </w:t>
      </w:r>
      <w:r w:rsidR="00406698" w:rsidRPr="00C72B1F">
        <w:rPr>
          <w:rFonts w:ascii="Arial" w:hAnsi="Arial" w:cs="Arial"/>
          <w:bCs/>
          <w:sz w:val="22"/>
          <w:szCs w:val="22"/>
        </w:rPr>
        <w:t>relative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 </w:t>
      </w:r>
      <w:r w:rsidR="00406698" w:rsidRPr="00C72B1F">
        <w:rPr>
          <w:rFonts w:ascii="Arial" w:hAnsi="Arial" w:cs="Arial"/>
          <w:bCs/>
          <w:sz w:val="22"/>
          <w:szCs w:val="22"/>
        </w:rPr>
        <w:t xml:space="preserve">to recommendations for </w:t>
      </w:r>
      <w:r w:rsidR="00605D6B" w:rsidRPr="00C72B1F">
        <w:rPr>
          <w:rFonts w:ascii="Arial" w:hAnsi="Arial" w:cs="Arial"/>
          <w:bCs/>
          <w:sz w:val="22"/>
          <w:szCs w:val="22"/>
        </w:rPr>
        <w:t>pregnancy (</w:t>
      </w:r>
      <w:r w:rsidR="00DA426B" w:rsidRPr="00C72B1F">
        <w:rPr>
          <w:rFonts w:ascii="Arial" w:hAnsi="Arial" w:cs="Arial"/>
          <w:bCs/>
          <w:sz w:val="22"/>
          <w:szCs w:val="22"/>
        </w:rPr>
        <w:t xml:space="preserve">out of 20,547 unique products 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containing ≥1 key </w:t>
      </w:r>
      <w:r w:rsidR="00C56D98" w:rsidRPr="00C72B1F">
        <w:rPr>
          <w:rFonts w:ascii="Arial" w:hAnsi="Arial" w:cs="Arial"/>
          <w:bCs/>
          <w:sz w:val="22"/>
          <w:szCs w:val="22"/>
        </w:rPr>
        <w:t>nutrient</w:t>
      </w:r>
      <w:r w:rsidR="00605D6B" w:rsidRPr="00C72B1F">
        <w:rPr>
          <w:rFonts w:ascii="Arial" w:hAnsi="Arial" w:cs="Arial"/>
          <w:bCs/>
          <w:sz w:val="22"/>
          <w:szCs w:val="22"/>
        </w:rPr>
        <w:t xml:space="preserve"> as of </w:t>
      </w:r>
      <w:r w:rsidR="00F777F9">
        <w:rPr>
          <w:rFonts w:ascii="Arial" w:hAnsi="Arial" w:cs="Arial"/>
          <w:bCs/>
          <w:sz w:val="22"/>
          <w:szCs w:val="22"/>
        </w:rPr>
        <w:t>December 13</w:t>
      </w:r>
      <w:r w:rsidR="00605D6B" w:rsidRPr="00C72B1F">
        <w:rPr>
          <w:rFonts w:ascii="Arial" w:hAnsi="Arial" w:cs="Arial"/>
          <w:bCs/>
          <w:sz w:val="22"/>
          <w:szCs w:val="22"/>
        </w:rPr>
        <w:t>, 2022).</w:t>
      </w:r>
    </w:p>
    <w:p w14:paraId="71056BA3" w14:textId="77777777" w:rsidR="00605D6B" w:rsidRDefault="00DA426B" w:rsidP="00D63527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31E590F" wp14:editId="285B56CE">
            <wp:extent cx="5687676" cy="2549583"/>
            <wp:effectExtent l="19050" t="19050" r="2794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" b="37339"/>
                    <a:stretch/>
                  </pic:blipFill>
                  <pic:spPr bwMode="auto">
                    <a:xfrm>
                      <a:off x="0" y="0"/>
                      <a:ext cx="5689329" cy="2550324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7F8DD" w14:textId="77777777" w:rsidR="00E43991" w:rsidRDefault="00E43991" w:rsidP="002B67E3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bCs/>
          <w:sz w:val="20"/>
          <w:szCs w:val="20"/>
        </w:rPr>
      </w:pPr>
    </w:p>
    <w:p w14:paraId="637CCEDF" w14:textId="3CFF501E" w:rsidR="00FC6458" w:rsidRDefault="00FC6458" w:rsidP="002B67E3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bCs/>
          <w:sz w:val="20"/>
          <w:szCs w:val="20"/>
        </w:rPr>
      </w:pPr>
    </w:p>
    <w:p w14:paraId="29AC4F4D" w14:textId="1F293AAD" w:rsidR="00FC6458" w:rsidRPr="00821F57" w:rsidRDefault="00A9763F" w:rsidP="00FC64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Figure </w:t>
      </w:r>
      <w:r w:rsidR="00DD34F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C6458" w:rsidRPr="00C72B1F">
        <w:rPr>
          <w:rFonts w:ascii="Arial" w:hAnsi="Arial" w:cs="Arial"/>
          <w:bCs/>
          <w:sz w:val="22"/>
          <w:szCs w:val="22"/>
        </w:rPr>
        <w:t xml:space="preserve">Percent of </w:t>
      </w:r>
      <w:r w:rsidR="00FC6458" w:rsidRPr="00C72B1F">
        <w:rPr>
          <w:rFonts w:ascii="Arial" w:hAnsi="Arial" w:cs="Arial"/>
          <w:bCs/>
          <w:sz w:val="22"/>
          <w:szCs w:val="22"/>
          <w:u w:val="single"/>
        </w:rPr>
        <w:t>prenatal</w:t>
      </w:r>
      <w:r w:rsidR="00FC6458" w:rsidRPr="00C72B1F">
        <w:rPr>
          <w:rFonts w:ascii="Arial" w:hAnsi="Arial" w:cs="Arial"/>
          <w:bCs/>
          <w:sz w:val="22"/>
          <w:szCs w:val="22"/>
        </w:rPr>
        <w:t xml:space="preserve"> dietary supplements in the NIH Dietary Supplement Label Database with zero, low, </w:t>
      </w:r>
      <w:r w:rsidR="00C56D98" w:rsidRPr="00C72B1F">
        <w:rPr>
          <w:rFonts w:ascii="Arial" w:hAnsi="Arial" w:cs="Arial"/>
          <w:bCs/>
          <w:sz w:val="22"/>
          <w:szCs w:val="22"/>
        </w:rPr>
        <w:t>target</w:t>
      </w:r>
      <w:r w:rsidR="00FC6458" w:rsidRPr="00C72B1F">
        <w:rPr>
          <w:rFonts w:ascii="Arial" w:hAnsi="Arial" w:cs="Arial"/>
          <w:bCs/>
          <w:sz w:val="22"/>
          <w:szCs w:val="22"/>
        </w:rPr>
        <w:t xml:space="preserve">, or high doses of key </w:t>
      </w:r>
      <w:r w:rsidR="00C56D98" w:rsidRPr="00C72B1F">
        <w:rPr>
          <w:rFonts w:ascii="Arial" w:hAnsi="Arial" w:cs="Arial"/>
          <w:bCs/>
          <w:sz w:val="22"/>
          <w:szCs w:val="22"/>
        </w:rPr>
        <w:t>nutrients</w:t>
      </w:r>
      <w:r w:rsidR="00FC6458" w:rsidRPr="00C72B1F">
        <w:rPr>
          <w:rFonts w:ascii="Arial" w:hAnsi="Arial" w:cs="Arial"/>
          <w:bCs/>
          <w:sz w:val="22"/>
          <w:szCs w:val="22"/>
        </w:rPr>
        <w:t xml:space="preserve"> relative to recommendations for pregnancy (out of 421 unique prenatal products containing ≥1 key </w:t>
      </w:r>
      <w:r w:rsidR="00C56D98" w:rsidRPr="00C72B1F">
        <w:rPr>
          <w:rFonts w:ascii="Arial" w:hAnsi="Arial" w:cs="Arial"/>
          <w:bCs/>
          <w:sz w:val="22"/>
          <w:szCs w:val="22"/>
        </w:rPr>
        <w:t>nutrient</w:t>
      </w:r>
      <w:r w:rsidR="00FC6458" w:rsidRPr="00C72B1F">
        <w:rPr>
          <w:rFonts w:ascii="Arial" w:hAnsi="Arial" w:cs="Arial"/>
          <w:bCs/>
          <w:sz w:val="22"/>
          <w:szCs w:val="22"/>
        </w:rPr>
        <w:t xml:space="preserve"> as of </w:t>
      </w:r>
      <w:r w:rsidR="00F777F9">
        <w:rPr>
          <w:rFonts w:ascii="Arial" w:hAnsi="Arial" w:cs="Arial"/>
          <w:bCs/>
          <w:sz w:val="22"/>
          <w:szCs w:val="22"/>
        </w:rPr>
        <w:t>December 13</w:t>
      </w:r>
      <w:r w:rsidR="00FC6458" w:rsidRPr="00C72B1F">
        <w:rPr>
          <w:rFonts w:ascii="Arial" w:hAnsi="Arial" w:cs="Arial"/>
          <w:bCs/>
          <w:sz w:val="22"/>
          <w:szCs w:val="22"/>
        </w:rPr>
        <w:t>, 2022).</w:t>
      </w:r>
    </w:p>
    <w:p w14:paraId="526B0787" w14:textId="77777777" w:rsidR="00FC6458" w:rsidRDefault="00FC6458" w:rsidP="00FC6458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6F0C959D" wp14:editId="36436EA2">
            <wp:extent cx="5687695" cy="2574521"/>
            <wp:effectExtent l="19050" t="19050" r="27305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" b="36333"/>
                    <a:stretch/>
                  </pic:blipFill>
                  <pic:spPr bwMode="auto">
                    <a:xfrm>
                      <a:off x="0" y="0"/>
                      <a:ext cx="5689329" cy="2575261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B02CB" w14:textId="661C3727" w:rsidR="00FC6458" w:rsidRDefault="00FC6458" w:rsidP="002B67E3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bCs/>
          <w:sz w:val="20"/>
          <w:szCs w:val="20"/>
        </w:rPr>
        <w:sectPr w:rsidR="00FC6458" w:rsidSect="000773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2F243" w14:textId="0BBCBE9D" w:rsidR="0007736F" w:rsidRPr="00C72B1F" w:rsidRDefault="00A9763F" w:rsidP="0007736F">
      <w:pPr>
        <w:ind w:left="-45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Supplementary Table 2. </w:t>
      </w:r>
      <w:r w:rsidR="00C56D98" w:rsidRPr="00C72B1F">
        <w:rPr>
          <w:rFonts w:ascii="Arial" w:eastAsia="Times New Roman" w:hAnsi="Arial" w:cs="Arial"/>
          <w:sz w:val="22"/>
          <w:szCs w:val="22"/>
        </w:rPr>
        <w:t>Nutrient</w:t>
      </w:r>
      <w:r w:rsidR="0007736F" w:rsidRPr="00C72B1F">
        <w:rPr>
          <w:rFonts w:ascii="Arial" w:eastAsia="Times New Roman" w:hAnsi="Arial" w:cs="Arial"/>
          <w:sz w:val="22"/>
          <w:szCs w:val="22"/>
        </w:rPr>
        <w:t xml:space="preserve"> content of highest ranked dietary supplements that are no longer on the market with the same formulation </w:t>
      </w:r>
      <w:r w:rsidR="00A369EE" w:rsidRPr="00C72B1F">
        <w:rPr>
          <w:rFonts w:ascii="Arial" w:eastAsia="Times New Roman" w:hAnsi="Arial" w:cs="Arial"/>
          <w:sz w:val="22"/>
          <w:szCs w:val="22"/>
        </w:rPr>
        <w:t xml:space="preserve">as recorded in the Dietary Supplement Label Database (as of </w:t>
      </w:r>
      <w:r w:rsidR="00F777F9">
        <w:rPr>
          <w:rFonts w:ascii="Arial" w:eastAsia="Times New Roman" w:hAnsi="Arial" w:cs="Arial"/>
          <w:sz w:val="22"/>
          <w:szCs w:val="22"/>
        </w:rPr>
        <w:t>December 13</w:t>
      </w:r>
      <w:r w:rsidR="00A369EE" w:rsidRPr="00C72B1F">
        <w:rPr>
          <w:rFonts w:ascii="Arial" w:eastAsia="Times New Roman" w:hAnsi="Arial" w:cs="Arial"/>
          <w:sz w:val="22"/>
          <w:szCs w:val="22"/>
        </w:rPr>
        <w:t>, 2022)</w:t>
      </w:r>
    </w:p>
    <w:tbl>
      <w:tblPr>
        <w:tblW w:w="13680" w:type="dxa"/>
        <w:tblInd w:w="-450" w:type="dxa"/>
        <w:tblLook w:val="04A0" w:firstRow="1" w:lastRow="0" w:firstColumn="1" w:lastColumn="0" w:noHBand="0" w:noVBand="1"/>
      </w:tblPr>
      <w:tblGrid>
        <w:gridCol w:w="267"/>
        <w:gridCol w:w="3063"/>
        <w:gridCol w:w="1170"/>
        <w:gridCol w:w="1170"/>
        <w:gridCol w:w="1080"/>
        <w:gridCol w:w="1170"/>
        <w:gridCol w:w="990"/>
        <w:gridCol w:w="720"/>
        <w:gridCol w:w="1440"/>
        <w:gridCol w:w="2610"/>
      </w:tblGrid>
      <w:tr w:rsidR="00817959" w:rsidRPr="006133B8" w14:paraId="1CA93E85" w14:textId="77777777" w:rsidTr="00817959">
        <w:trPr>
          <w:trHeight w:val="248"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EAF4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5ACC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1AE0" w14:textId="62E9569D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A</w:t>
            </w:r>
            <w:r w:rsidR="00C34DDF" w:rsidRPr="00C72B1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EA41" w14:textId="2CACAD1D" w:rsidR="00817959" w:rsidRPr="006133B8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D</w:t>
            </w:r>
            <w:r w:rsidR="00C34DDF" w:rsidRPr="009619C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8239" w14:textId="7779F079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Folate</w:t>
            </w:r>
            <w:r w:rsidR="00C34DDF" w:rsidRPr="009619C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B0E9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Calcium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89D9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344E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Omega-3</w:t>
            </w:r>
            <w:r w:rsidRPr="006133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fatty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0F7285" w14:textId="5FC349A1" w:rsidR="00817959" w:rsidRPr="00B74387" w:rsidRDefault="00817959" w:rsidP="008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 Status</w:t>
            </w:r>
          </w:p>
        </w:tc>
      </w:tr>
      <w:tr w:rsidR="00817959" w:rsidRPr="006133B8" w14:paraId="128A7777" w14:textId="77777777" w:rsidTr="00817959">
        <w:trPr>
          <w:trHeight w:val="263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44DE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B63E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DDE3" w14:textId="77777777" w:rsidR="00817959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</w:p>
          <w:p w14:paraId="6BD227D6" w14:textId="26DC9F38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</w:t>
            </w:r>
            <w:proofErr w:type="gramEnd"/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5B59" w14:textId="77777777" w:rsidR="00817959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Retinol </w:t>
            </w:r>
          </w:p>
          <w:p w14:paraId="784F293C" w14:textId="195156A9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</w:t>
            </w: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proofErr w:type="gramEnd"/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39A" w14:textId="40401601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</w:t>
            </w: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47B7" w14:textId="163FC574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(DFE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</w:t>
            </w: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F6DF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3961D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2ACDA" w14:textId="77777777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4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acids (mg)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1E0AA0" w14:textId="6781205C" w:rsidR="00817959" w:rsidRPr="00B74387" w:rsidRDefault="00817959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1564" w:rsidRPr="006133B8" w14:paraId="5978592C" w14:textId="77777777" w:rsidTr="00817959">
        <w:trPr>
          <w:trHeight w:val="28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D3D0" w14:textId="1C0B41FA" w:rsidR="00171564" w:rsidRPr="00B74387" w:rsidRDefault="00C56D98" w:rsidP="00171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Target</w:t>
            </w:r>
            <w:r w:rsidR="00171564" w:rsidRPr="00B74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supplementation</w:t>
            </w:r>
            <w:r w:rsidR="00C34DDF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CCA0" w14:textId="502F2430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≥198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C57A" w14:textId="0A1732C7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≤2063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D1BA" w14:textId="24FC18E9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7-91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C8E0" w14:textId="1FE28D9F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169-720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2054" w14:textId="634D1F96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383-943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0005" w14:textId="40C887AB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13-22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A0EC" w14:textId="1407CC02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≥</w:t>
            </w:r>
            <w:r w:rsidR="008A711A">
              <w:rPr>
                <w:rFonts w:ascii="Arial" w:hAnsi="Arial" w:cs="Arial"/>
                <w:sz w:val="18"/>
                <w:szCs w:val="18"/>
              </w:rPr>
              <w:t>5</w:t>
            </w:r>
            <w:r w:rsidRPr="001715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6E6728" w14:textId="77777777" w:rsidR="00171564" w:rsidRPr="00B74387" w:rsidRDefault="00171564" w:rsidP="00171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736F" w:rsidRPr="006133B8" w14:paraId="2FB04697" w14:textId="77777777" w:rsidTr="00817959">
        <w:trPr>
          <w:trHeight w:val="25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DF8C" w14:textId="77777777" w:rsidR="0007736F" w:rsidRPr="00B74387" w:rsidRDefault="0007736F" w:rsidP="00DB2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Product (DSLD ID; input date)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F3A5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EF76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58A3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25BB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3978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95D3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8257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061069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736F" w:rsidRPr="000B71E8" w14:paraId="7F9D2A48" w14:textId="77777777" w:rsidTr="00817959">
        <w:trPr>
          <w:trHeight w:val="97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DC69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45B8D" w14:textId="77777777" w:rsidR="0007736F" w:rsidRDefault="0007736F" w:rsidP="00DB2A79">
            <w:pPr>
              <w:spacing w:after="0" w:line="240" w:lineRule="auto"/>
              <w:ind w:left="158" w:hanging="158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 xml:space="preserve">Carlson Right 1 Daily </w:t>
            </w:r>
          </w:p>
          <w:p w14:paraId="0D18D491" w14:textId="77777777" w:rsidR="0007736F" w:rsidRPr="000B71E8" w:rsidRDefault="0007736F" w:rsidP="00DB2A79">
            <w:pPr>
              <w:spacing w:after="0" w:line="240" w:lineRule="auto"/>
              <w:ind w:left="158" w:hanging="158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(54258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Dec 2015</w:t>
            </w: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F75D4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7ED80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F3D22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9484C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76AB1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4F565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70F83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0AFD1D" w14:textId="54A7EE24" w:rsidR="0007736F" w:rsidRPr="000B71E8" w:rsidRDefault="0007736F" w:rsidP="00DB2A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Unavailable; may have been re-branded as Carlson Women’s Omega Multi (see details in manuscript Table </w:t>
            </w:r>
            <w:r w:rsidR="003579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7736F" w:rsidRPr="000B71E8" w14:paraId="53A014BA" w14:textId="77777777" w:rsidTr="00817959">
        <w:trPr>
          <w:trHeight w:val="1215"/>
        </w:trPr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9D0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46C6C" w14:textId="7048BDA7" w:rsidR="00D2214C" w:rsidRDefault="0007736F" w:rsidP="00DB2A7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GNC Women</w:t>
            </w:r>
            <w:r w:rsidR="00526C33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 xml:space="preserve">s Prenatal Formula With DHA </w:t>
            </w:r>
          </w:p>
          <w:p w14:paraId="0AC13B92" w14:textId="5EDCB434" w:rsidR="0007736F" w:rsidRPr="000B71E8" w:rsidRDefault="00D2214C" w:rsidP="00DB2A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07736F" w:rsidRPr="000B71E8">
              <w:rPr>
                <w:rFonts w:ascii="Arial" w:hAnsi="Arial" w:cs="Arial"/>
                <w:color w:val="000000"/>
                <w:sz w:val="18"/>
                <w:szCs w:val="18"/>
              </w:rPr>
              <w:t>(75159</w:t>
            </w:r>
            <w:r w:rsidR="0007736F">
              <w:rPr>
                <w:rFonts w:ascii="Arial" w:hAnsi="Arial" w:cs="Arial"/>
                <w:color w:val="000000"/>
                <w:sz w:val="18"/>
                <w:szCs w:val="18"/>
              </w:rPr>
              <w:t>; Jun 2017</w:t>
            </w:r>
            <w:r w:rsidR="0007736F" w:rsidRPr="000B71E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16FCB3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E91C65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F31F77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0AEABA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DBBAE2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9D5DB9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215229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47599B1A" w14:textId="31A0A4A2" w:rsidR="0007736F" w:rsidRPr="000B71E8" w:rsidRDefault="0007736F" w:rsidP="00DB2A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Unavailable; may have been re-branded as GNC </w:t>
            </w:r>
            <w:r w:rsidRPr="000B7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</w:t>
            </w:r>
            <w:r w:rsidR="00526C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0B71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Multivitamin Prenatal Plus DHA &amp; Iron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(see details in manuscript Table </w:t>
            </w:r>
            <w:r w:rsidR="003579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7736F" w:rsidRPr="000B71E8" w14:paraId="2CF89030" w14:textId="77777777" w:rsidTr="002521F5">
        <w:trPr>
          <w:trHeight w:val="783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D12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77D56" w14:textId="77777777" w:rsidR="00D2214C" w:rsidRDefault="0007736F" w:rsidP="00DB2A7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 xml:space="preserve">Melaleuca Vitality 6 Essentials + Heart </w:t>
            </w:r>
          </w:p>
          <w:p w14:paraId="4A2A3BC9" w14:textId="22579D27" w:rsidR="0007736F" w:rsidRPr="000B71E8" w:rsidRDefault="00D2214C" w:rsidP="00DB2A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07736F" w:rsidRPr="000B71E8">
              <w:rPr>
                <w:rFonts w:ascii="Arial" w:hAnsi="Arial" w:cs="Arial"/>
                <w:color w:val="000000"/>
                <w:sz w:val="18"/>
                <w:szCs w:val="18"/>
              </w:rPr>
              <w:t>(13664</w:t>
            </w:r>
            <w:r w:rsidR="0007736F">
              <w:rPr>
                <w:rFonts w:ascii="Arial" w:hAnsi="Arial" w:cs="Arial"/>
                <w:color w:val="000000"/>
                <w:sz w:val="18"/>
                <w:szCs w:val="18"/>
              </w:rPr>
              <w:t>; Feb 2013</w:t>
            </w:r>
            <w:r w:rsidR="0007736F" w:rsidRPr="000B71E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47C77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7B107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F448A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54AA8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DF7C8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662.5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78AF3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A5735" w14:textId="77777777" w:rsidR="0007736F" w:rsidRPr="000B71E8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1E8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70584E" w14:textId="77777777" w:rsidR="0007736F" w:rsidRPr="000B71E8" w:rsidRDefault="0007736F" w:rsidP="00DB2A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Unavailable; no similar product available from manufacturer</w:t>
            </w:r>
          </w:p>
        </w:tc>
      </w:tr>
      <w:tr w:rsidR="00D2214C" w:rsidRPr="000B71E8" w14:paraId="3FE4F40F" w14:textId="77777777" w:rsidTr="002521F5">
        <w:trPr>
          <w:trHeight w:val="7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0E04" w14:textId="77777777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F28BC" w14:textId="77777777" w:rsidR="00D2214C" w:rsidRDefault="00D2214C" w:rsidP="00DB2A7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>NatureSmart</w:t>
            </w:r>
            <w:proofErr w:type="spellEnd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Disney Princess Complete </w:t>
            </w:r>
            <w:proofErr w:type="spellStart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>MultiVitamin</w:t>
            </w:r>
            <w:proofErr w:type="spellEnd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19C6C86" w14:textId="69DE9A5E" w:rsidR="00D2214C" w:rsidRPr="000B71E8" w:rsidRDefault="00D2214C" w:rsidP="00DB2A7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>(26529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Oct 2013</w:t>
            </w:r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C1113" w14:textId="331FAF33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806E7" w14:textId="658247B9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D8AA1" w14:textId="5B412DC9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C43F7" w14:textId="02EE9DF7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82FC5" w14:textId="6C03DE2A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D9EFE" w14:textId="18B69EB0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924A8" w14:textId="7971976B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500537" w14:textId="7899088E" w:rsidR="00D2214C" w:rsidRDefault="00D2214C" w:rsidP="00DB2A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Unavailable; no similar product available from manufacturer</w:t>
            </w:r>
          </w:p>
        </w:tc>
      </w:tr>
      <w:tr w:rsidR="00D2214C" w:rsidRPr="000B71E8" w14:paraId="3627D3A6" w14:textId="77777777" w:rsidTr="002521F5">
        <w:trPr>
          <w:trHeight w:val="711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E6AE9" w14:textId="77777777" w:rsidR="00D2214C" w:rsidRPr="000B71E8" w:rsidRDefault="00D2214C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629D7" w14:textId="77777777" w:rsidR="00D2214C" w:rsidRDefault="00D2214C" w:rsidP="00DB2A7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>NutriCology</w:t>
            </w:r>
            <w:proofErr w:type="spellEnd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Super </w:t>
            </w:r>
            <w:proofErr w:type="spellStart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>Immuno</w:t>
            </w:r>
            <w:proofErr w:type="spellEnd"/>
            <w:r w:rsidRPr="00D2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B2866B4" w14:textId="325BB3DC" w:rsidR="00D2214C" w:rsidRPr="00D2214C" w:rsidRDefault="00D2214C" w:rsidP="00DB2A7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(183928; Nov 2018)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F8DD1D" w14:textId="5BC6A85D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474D38" w14:textId="50A21A08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6A3336" w14:textId="466E61DE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7E99" w14:textId="74948B91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74A792" w14:textId="19247918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4D6CC5" w14:textId="27465B56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52AE83" w14:textId="4E1A2B97" w:rsidR="00D2214C" w:rsidRDefault="00CE01EA" w:rsidP="00DB2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B57A" w14:textId="13EE8AE4" w:rsidR="00D2214C" w:rsidRDefault="00CE01EA" w:rsidP="00DB2A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Unavailable; no similar product available from manufacturer</w:t>
            </w:r>
          </w:p>
        </w:tc>
      </w:tr>
    </w:tbl>
    <w:p w14:paraId="0345013E" w14:textId="094D4712" w:rsidR="00817959" w:rsidRPr="00817959" w:rsidRDefault="00817959" w:rsidP="00817959">
      <w:pPr>
        <w:spacing w:before="120" w:after="0"/>
        <w:ind w:left="-90" w:hanging="360"/>
        <w:rPr>
          <w:rFonts w:ascii="Arial" w:eastAsia="Times New Roman" w:hAnsi="Arial" w:cs="Arial"/>
          <w:sz w:val="18"/>
          <w:szCs w:val="18"/>
        </w:rPr>
      </w:pPr>
      <w:r w:rsidRPr="00817959">
        <w:rPr>
          <w:rFonts w:ascii="Arial" w:eastAsia="Times New Roman" w:hAnsi="Arial" w:cs="Arial"/>
          <w:sz w:val="18"/>
          <w:szCs w:val="18"/>
        </w:rPr>
        <w:t>DFE, dietary folate equivalents; DHA, docosahexaenoic acid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817959">
        <w:rPr>
          <w:rFonts w:ascii="Arial" w:eastAsia="Times New Roman" w:hAnsi="Arial" w:cs="Arial"/>
          <w:sz w:val="18"/>
          <w:szCs w:val="18"/>
        </w:rPr>
        <w:t>DSLD, Dietary Supplement Label Database;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17959">
        <w:rPr>
          <w:rFonts w:ascii="Arial" w:eastAsia="Times New Roman" w:hAnsi="Arial" w:cs="Arial"/>
          <w:sz w:val="18"/>
          <w:szCs w:val="18"/>
        </w:rPr>
        <w:t xml:space="preserve">EPA, </w:t>
      </w:r>
      <w:proofErr w:type="spellStart"/>
      <w:r w:rsidRPr="00817959">
        <w:rPr>
          <w:rFonts w:ascii="Arial" w:eastAsia="Times New Roman" w:hAnsi="Arial" w:cs="Arial"/>
          <w:sz w:val="18"/>
          <w:szCs w:val="18"/>
        </w:rPr>
        <w:t>eicosapentaenoic</w:t>
      </w:r>
      <w:proofErr w:type="spellEnd"/>
      <w:r w:rsidRPr="00817959">
        <w:rPr>
          <w:rFonts w:ascii="Arial" w:eastAsia="Times New Roman" w:hAnsi="Arial" w:cs="Arial"/>
          <w:sz w:val="18"/>
          <w:szCs w:val="18"/>
        </w:rPr>
        <w:t xml:space="preserve"> acid; RAE, retinol activity equivalents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2B161481" w14:textId="76EEDC93" w:rsidR="0007736F" w:rsidRPr="00817959" w:rsidRDefault="00C34DDF" w:rsidP="00817959">
      <w:pPr>
        <w:spacing w:after="0"/>
        <w:ind w:left="-90" w:hanging="360"/>
        <w:rPr>
          <w:rFonts w:ascii="Arial" w:hAnsi="Arial" w:cs="Arial"/>
          <w:bCs/>
          <w:sz w:val="14"/>
          <w:szCs w:val="14"/>
        </w:rPr>
      </w:pPr>
      <w:r w:rsidRPr="00C72B1F">
        <w:rPr>
          <w:rFonts w:ascii="Arial" w:hAnsi="Arial" w:cs="Arial"/>
          <w:sz w:val="18"/>
          <w:szCs w:val="18"/>
          <w:vertAlign w:val="superscript"/>
        </w:rPr>
        <w:t>1</w:t>
      </w:r>
      <w:r w:rsidR="0007736F" w:rsidRPr="00817959">
        <w:rPr>
          <w:rFonts w:ascii="Arial" w:hAnsi="Arial" w:cs="Arial"/>
          <w:bCs/>
          <w:sz w:val="18"/>
          <w:szCs w:val="18"/>
        </w:rPr>
        <w:t>Conversions for alternate units reported on labels: vitamin A IU x 0.30 = vitamin A RAE; vitamin D IU x 0.025 = vitamin D mcg; folic acid mcg x 1.7 = folic acid mcg DFE.</w:t>
      </w:r>
      <w:r w:rsidR="00D06BBC">
        <w:rPr>
          <w:rFonts w:ascii="Arial" w:hAnsi="Arial" w:cs="Arial"/>
          <w:bCs/>
          <w:sz w:val="18"/>
          <w:szCs w:val="18"/>
        </w:rPr>
        <w:t xml:space="preserve"> </w:t>
      </w:r>
      <w:r w:rsidR="0007736F" w:rsidRPr="00817959">
        <w:rPr>
          <w:rFonts w:ascii="Arial" w:hAnsi="Arial" w:cs="Arial"/>
          <w:bCs/>
          <w:sz w:val="18"/>
          <w:szCs w:val="18"/>
        </w:rPr>
        <w:fldChar w:fldCharType="begin"/>
      </w:r>
      <w:r w:rsidR="0045084E">
        <w:rPr>
          <w:rFonts w:ascii="Arial" w:hAnsi="Arial" w:cs="Arial"/>
          <w:bCs/>
          <w:sz w:val="18"/>
          <w:szCs w:val="18"/>
        </w:rPr>
        <w:instrText xml:space="preserve"> ADDIN EN.CITE &lt;EndNote&gt;&lt;Cite&gt;&lt;Author&gt;US Department of Health and Human Services&lt;/Author&gt;&lt;Year&gt;2019&lt;/Year&gt;&lt;RecNum&gt;480&lt;/RecNum&gt;&lt;DisplayText&gt;&lt;style face="superscript"&gt;9&lt;/style&gt;&lt;/DisplayText&gt;&lt;record&gt;&lt;rec-number&gt;480&lt;/rec-number&gt;&lt;foreign-keys&gt;&lt;key app="EN" db-id="ddv5tt55uzv2fxe22spptapzax9vdvaxd92a" timestamp="1666882306"&gt;480&lt;/key&gt;&lt;/foreign-keys&gt;&lt;ref-type name="Government Document"&gt;46&lt;/ref-type&gt;&lt;contributors&gt;&lt;authors&gt;&lt;author&gt;US Department of Health and Human Services, .&lt;/author&gt;&lt;author&gt;Food and Drug Administration, .&lt;/author&gt;&lt;author&gt;Center for Food Safety and Applied Nutrition, .&lt;/author&gt;&lt;/authors&gt;&lt;secondary-authors&gt;&lt;author&gt;Food and Drug Administration&lt;/author&gt;&lt;/secondary-authors&gt;&lt;/contributors&gt;&lt;titles&gt;&lt;title&gt;Converting Units of Measure for Folate, Niacin, and Vitamins A, D, and E on the Nutrition and Supplement Facts Labels: Guidance for Industry&lt;/title&gt;&lt;/titles&gt;&lt;dates&gt;&lt;year&gt;2019&lt;/year&gt;&lt;/dates&gt;&lt;pub-location&gt;College Park, MD&lt;/pub-location&gt;&lt;urls&gt;&lt;related-urls&gt;&lt;url&gt;https://www.fda.gov/media/129863/download&lt;/url&gt;&lt;/related-urls&gt;&lt;/urls&gt;&lt;/record&gt;&lt;/Cite&gt;&lt;/EndNote&gt;</w:instrText>
      </w:r>
      <w:r w:rsidR="0007736F" w:rsidRPr="00817959">
        <w:rPr>
          <w:rFonts w:ascii="Arial" w:hAnsi="Arial" w:cs="Arial"/>
          <w:bCs/>
          <w:sz w:val="18"/>
          <w:szCs w:val="18"/>
        </w:rPr>
        <w:fldChar w:fldCharType="separate"/>
      </w:r>
      <w:r w:rsidR="0045084E" w:rsidRPr="0045084E">
        <w:rPr>
          <w:rFonts w:ascii="Arial" w:hAnsi="Arial" w:cs="Arial"/>
          <w:bCs/>
          <w:noProof/>
          <w:sz w:val="18"/>
          <w:szCs w:val="18"/>
          <w:vertAlign w:val="superscript"/>
        </w:rPr>
        <w:t>9</w:t>
      </w:r>
      <w:r w:rsidR="0007736F" w:rsidRPr="00817959">
        <w:rPr>
          <w:rFonts w:ascii="Arial" w:hAnsi="Arial" w:cs="Arial"/>
          <w:bCs/>
          <w:sz w:val="18"/>
          <w:szCs w:val="18"/>
        </w:rPr>
        <w:fldChar w:fldCharType="end"/>
      </w:r>
    </w:p>
    <w:p w14:paraId="091D582E" w14:textId="4490DB8D" w:rsidR="0007736F" w:rsidRPr="00817959" w:rsidRDefault="00C34DDF" w:rsidP="00817959">
      <w:pPr>
        <w:spacing w:after="0"/>
        <w:ind w:left="-9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vertAlign w:val="superscript"/>
        </w:rPr>
        <w:t>2</w:t>
      </w:r>
      <w:r w:rsidR="0007736F" w:rsidRPr="00817959">
        <w:rPr>
          <w:rFonts w:ascii="Arial" w:hAnsi="Arial" w:cs="Arial"/>
          <w:sz w:val="18"/>
          <w:szCs w:val="18"/>
        </w:rPr>
        <w:t xml:space="preserve">Defined as the range that results in ≤10% having intakes </w:t>
      </w:r>
      <w:r w:rsidR="0007736F" w:rsidRPr="00817959">
        <w:rPr>
          <w:rFonts w:ascii="Arial" w:hAnsi="Arial" w:cs="Arial"/>
          <w:bCs/>
          <w:sz w:val="18"/>
          <w:szCs w:val="18"/>
        </w:rPr>
        <w:t xml:space="preserve">below the EAR </w:t>
      </w:r>
      <w:r w:rsidR="00526C33">
        <w:rPr>
          <w:rFonts w:ascii="Arial" w:hAnsi="Arial" w:cs="Arial"/>
          <w:bCs/>
          <w:sz w:val="18"/>
          <w:szCs w:val="18"/>
        </w:rPr>
        <w:t>(</w:t>
      </w:r>
      <w:r w:rsidR="0007736F" w:rsidRPr="00817959">
        <w:rPr>
          <w:rFonts w:ascii="Arial" w:hAnsi="Arial" w:cs="Arial"/>
          <w:bCs/>
          <w:sz w:val="18"/>
          <w:szCs w:val="18"/>
        </w:rPr>
        <w:t>or</w:t>
      </w:r>
      <w:r w:rsidR="00526C33">
        <w:rPr>
          <w:rFonts w:ascii="Arial" w:hAnsi="Arial" w:cs="Arial"/>
          <w:bCs/>
          <w:sz w:val="18"/>
          <w:szCs w:val="18"/>
        </w:rPr>
        <w:t xml:space="preserve"> 100 mg/day for omega-3 fatty acids) </w:t>
      </w:r>
      <w:r w:rsidR="0007736F" w:rsidRPr="00817959">
        <w:rPr>
          <w:rFonts w:ascii="Arial" w:hAnsi="Arial" w:cs="Arial"/>
          <w:bCs/>
          <w:sz w:val="18"/>
          <w:szCs w:val="18"/>
        </w:rPr>
        <w:t>and ≤10% having intakes above the UL, based on the sample percentiles, for all participants aged 14-50 years.</w:t>
      </w:r>
    </w:p>
    <w:p w14:paraId="45CCA2D8" w14:textId="77777777" w:rsidR="0007736F" w:rsidRDefault="0007736F" w:rsidP="0007736F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14:paraId="48136EFE" w14:textId="77777777" w:rsidR="00A9763F" w:rsidRDefault="00A9763F" w:rsidP="00821F57">
      <w:pPr>
        <w:spacing w:after="120"/>
        <w:ind w:left="-45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Supplementary Table 3. </w:t>
      </w:r>
      <w:r w:rsidR="00C56D98" w:rsidRPr="00C72B1F">
        <w:rPr>
          <w:rFonts w:ascii="Arial" w:eastAsia="Times New Roman" w:hAnsi="Arial" w:cs="Arial"/>
          <w:sz w:val="22"/>
          <w:szCs w:val="22"/>
        </w:rPr>
        <w:t>Nutrient</w:t>
      </w:r>
      <w:r w:rsidR="0007736F" w:rsidRPr="00C72B1F">
        <w:rPr>
          <w:rFonts w:ascii="Arial" w:eastAsia="Times New Roman" w:hAnsi="Arial" w:cs="Arial"/>
          <w:sz w:val="22"/>
          <w:szCs w:val="22"/>
        </w:rPr>
        <w:t xml:space="preserve"> content of dietary supplements containing </w:t>
      </w:r>
      <w:r w:rsidR="00C56D98" w:rsidRPr="00C72B1F">
        <w:rPr>
          <w:rFonts w:ascii="Arial" w:eastAsia="Times New Roman" w:hAnsi="Arial" w:cs="Arial"/>
          <w:sz w:val="22"/>
          <w:szCs w:val="22"/>
        </w:rPr>
        <w:t>target</w:t>
      </w:r>
      <w:r w:rsidR="0007736F" w:rsidRPr="00C72B1F">
        <w:rPr>
          <w:rFonts w:ascii="Arial" w:eastAsia="Times New Roman" w:hAnsi="Arial" w:cs="Arial"/>
          <w:sz w:val="22"/>
          <w:szCs w:val="22"/>
        </w:rPr>
        <w:t xml:space="preserve"> levels of 5-6 key </w:t>
      </w:r>
      <w:r w:rsidR="00C56D98" w:rsidRPr="00C72B1F">
        <w:rPr>
          <w:rFonts w:ascii="Arial" w:eastAsia="Times New Roman" w:hAnsi="Arial" w:cs="Arial"/>
          <w:sz w:val="22"/>
          <w:szCs w:val="22"/>
        </w:rPr>
        <w:t>nutrients</w:t>
      </w:r>
      <w:r w:rsidR="00821F57" w:rsidRPr="00C72B1F">
        <w:rPr>
          <w:rFonts w:ascii="Arial" w:eastAsia="Times New Roman" w:hAnsi="Arial" w:cs="Arial"/>
          <w:sz w:val="22"/>
          <w:szCs w:val="22"/>
        </w:rPr>
        <w:t>.</w:t>
      </w:r>
      <w:r w:rsidR="00821F57" w:rsidRPr="00A9763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0323155" w14:textId="04439CA6" w:rsidR="0007736F" w:rsidRPr="00A615EF" w:rsidRDefault="0007736F" w:rsidP="00821F57">
      <w:pPr>
        <w:spacing w:after="120"/>
        <w:ind w:left="-45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A9763F">
        <w:rPr>
          <w:rFonts w:ascii="Arial" w:hAnsi="Arial" w:cs="Arial"/>
          <w:i/>
          <w:iCs/>
          <w:sz w:val="22"/>
          <w:szCs w:val="22"/>
        </w:rPr>
        <w:t>Yellow denotes ≥10% of women are at ris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k of inadequate intake at this dose; </w:t>
      </w:r>
      <w:r w:rsidRPr="00A615EF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green denotes dose is </w:t>
      </w:r>
      <w:r w:rsidR="00C56D9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on target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for </w:t>
      </w:r>
      <w:r>
        <w:rPr>
          <w:rFonts w:ascii="Arial" w:hAnsi="Arial" w:cs="Arial"/>
          <w:bCs/>
          <w:i/>
          <w:iCs/>
          <w:sz w:val="22"/>
          <w:szCs w:val="22"/>
        </w:rPr>
        <w:t>≥</w:t>
      </w:r>
      <w:r w:rsidR="003579DB">
        <w:rPr>
          <w:rFonts w:ascii="Arial" w:eastAsia="Times New Roman" w:hAnsi="Arial" w:cs="Arial"/>
          <w:bCs/>
          <w:i/>
          <w:iCs/>
          <w:sz w:val="22"/>
          <w:szCs w:val="22"/>
        </w:rPr>
        <w:t>8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>0% of women</w:t>
      </w:r>
      <w:r w:rsidRPr="00A615EF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;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red denotes </w:t>
      </w:r>
      <w:r>
        <w:rPr>
          <w:rFonts w:ascii="Arial" w:hAnsi="Arial" w:cs="Arial"/>
          <w:bCs/>
          <w:i/>
          <w:iCs/>
          <w:sz w:val="22"/>
          <w:szCs w:val="22"/>
        </w:rPr>
        <w:t>≥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>10% of women are at risk of excessive intake at this dose.</w:t>
      </w:r>
      <w:r w:rsidR="003579D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="006027A9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Asterisks denote products specifically marketed for pregnancy. </w:t>
      </w:r>
      <w:r w:rsidR="003579D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Data obtained from the NIH Dietary Supplement Label Database on </w:t>
      </w:r>
      <w:r w:rsidR="00F777F9">
        <w:rPr>
          <w:rFonts w:ascii="Arial" w:eastAsia="Times New Roman" w:hAnsi="Arial" w:cs="Arial"/>
          <w:bCs/>
          <w:i/>
          <w:iCs/>
          <w:sz w:val="22"/>
          <w:szCs w:val="22"/>
        </w:rPr>
        <w:t>December 13</w:t>
      </w:r>
      <w:r w:rsidR="001B208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, 2022. </w:t>
      </w:r>
    </w:p>
    <w:tbl>
      <w:tblPr>
        <w:tblW w:w="13770" w:type="dxa"/>
        <w:tblInd w:w="-450" w:type="dxa"/>
        <w:tblLook w:val="04A0" w:firstRow="1" w:lastRow="0" w:firstColumn="1" w:lastColumn="0" w:noHBand="0" w:noVBand="1"/>
      </w:tblPr>
      <w:tblGrid>
        <w:gridCol w:w="5670"/>
        <w:gridCol w:w="1170"/>
        <w:gridCol w:w="1350"/>
        <w:gridCol w:w="1080"/>
        <w:gridCol w:w="1170"/>
        <w:gridCol w:w="1080"/>
        <w:gridCol w:w="810"/>
        <w:gridCol w:w="1440"/>
      </w:tblGrid>
      <w:tr w:rsidR="0007736F" w:rsidRPr="006D5F0E" w14:paraId="3515C567" w14:textId="77777777" w:rsidTr="00212AFE">
        <w:trPr>
          <w:trHeight w:val="249"/>
          <w:tblHeader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F07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D0D6" w14:textId="4868A199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A</w:t>
            </w:r>
            <w:r w:rsidR="00C34DDF" w:rsidRPr="00C72B1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504" w14:textId="4CA35158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D</w:t>
            </w:r>
            <w:r w:rsidR="00C34DDF" w:rsidRPr="009619C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6D4A" w14:textId="394217D3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Folate</w:t>
            </w:r>
            <w:r w:rsidR="00C34DDF" w:rsidRPr="009619C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536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Calcium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4DA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6FC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Omega-3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fatty</w:t>
            </w:r>
          </w:p>
        </w:tc>
      </w:tr>
      <w:tr w:rsidR="0007736F" w:rsidRPr="006D5F0E" w14:paraId="7112763E" w14:textId="77777777" w:rsidTr="00212AFE">
        <w:trPr>
          <w:trHeight w:val="249"/>
          <w:tblHeader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C0B5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B3B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(RAE)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7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Retinol (RAE)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39B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(mcg)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A2BD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(DFE mcg)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03CE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C6DE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6C3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acids (mg)</w:t>
            </w:r>
          </w:p>
        </w:tc>
      </w:tr>
      <w:tr w:rsidR="00A6646F" w:rsidRPr="006D5F0E" w14:paraId="504ED5EB" w14:textId="77777777" w:rsidTr="00DB2A79">
        <w:trPr>
          <w:trHeight w:val="249"/>
          <w:tblHeader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4F12B2" w14:textId="1C23E11C" w:rsidR="00A6646F" w:rsidRPr="006D5F0E" w:rsidRDefault="00C56D98" w:rsidP="00A6646F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Target </w:t>
            </w:r>
            <w:r w:rsidR="00A6646F" w:rsidRPr="00B74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supplementation</w:t>
            </w:r>
            <w:r w:rsidR="00A664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8D1F57" w14:textId="1883DD22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≥198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F81D01" w14:textId="107CC5F1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≤2063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D8562" w14:textId="4723021A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7-91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72C829" w14:textId="1B4D306A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169-720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759248" w14:textId="6E5E8A7C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383-943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98F46" w14:textId="0D1DC2C8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13-22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A5655" w14:textId="502DA97B" w:rsidR="00A6646F" w:rsidRPr="006D5F0E" w:rsidRDefault="00A6646F" w:rsidP="00A6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hAnsi="Arial" w:cs="Arial"/>
                <w:sz w:val="18"/>
                <w:szCs w:val="18"/>
              </w:rPr>
              <w:t>≥99</w:t>
            </w:r>
          </w:p>
        </w:tc>
      </w:tr>
      <w:tr w:rsidR="0007736F" w:rsidRPr="006D5F0E" w14:paraId="11A2FA49" w14:textId="77777777" w:rsidTr="00DB2A79">
        <w:trPr>
          <w:trHeight w:val="249"/>
          <w:tblHeader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716671" w14:textId="77777777" w:rsidR="0007736F" w:rsidRPr="00B74387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740798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42684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5656B2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489BBE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8BA0E3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A80EA3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66BD0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736F" w:rsidRPr="006D5F0E" w14:paraId="0E042397" w14:textId="77777777" w:rsidTr="00DB2A79">
        <w:trPr>
          <w:trHeight w:val="249"/>
          <w:tblHeader/>
        </w:trPr>
        <w:tc>
          <w:tcPr>
            <w:tcW w:w="56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4686F67" w14:textId="77777777" w:rsidR="0007736F" w:rsidRPr="00B74387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Product (DSLD 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61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58694B1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7030EB6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B582FBE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2C3469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E37650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3EB08E" w14:textId="77777777" w:rsidR="0007736F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C081B17" w14:textId="77777777" w:rsidR="0007736F" w:rsidRPr="00B74387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736F" w:rsidRPr="006D5F0E" w14:paraId="7174870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FD6106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21st Century One Daily Women's (11561)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24104C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360542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18A2A0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7BF7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AC6A45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9B3E0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BA8453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088791A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6C0F67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21st Century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Wellify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! Women's Energy (207373)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297946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24C67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DE08D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606CD1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F6DE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2B515C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81108B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AA39C8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E9A906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Today Primary Nutrition (33394)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A2442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E1CDD8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46CB7E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D7E39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A44284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3C9D34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0BB406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168CBC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1B95F82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American Health More Than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Multiple Multivitamin For Women (81792)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F91BDF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53282D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DD2CD4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19B57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52A70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1DEEF3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08B0C7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1B6E16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C5F4A45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American Health More Than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Multiple Multivitamin Formula (44421)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EB1138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A461EE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F1CFC2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6025BD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89B10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5836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73B1C3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53948AE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FF1B0F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Basic Vitamins Women's Multivitamin Health Formula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Calcium &amp; Extra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Iron 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(11998)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61FB6E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9B858F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743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3ACE0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AFEE6D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EBA3F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FD57D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B1F1C7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0C49C41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4A283B0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Bayer One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Day Women's 2O Mixed Berry Flavor (12230)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9A2A56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FAFDED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04E56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E2621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6D9B78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9620E6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1CF823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A554693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1AB3CB5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Bayer One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Day Women's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Women's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Formula (178212)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44D67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E3ECC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AFFFA9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93E553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75711D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25350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14AB6D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33D09D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4815888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Bayer One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Day Women's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Women's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Petites (240456)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12E3F2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639D5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630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3B2D0B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DFD17D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188E24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B5DC70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7AA81A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74BD57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7B0121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Berkley Jensen Women's Daily (211344)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B3D08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553BDC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8A398D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72B300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EDE075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6CC27B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11C573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1C7B92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3491E7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BIOVEA Food Based Women's Multi (34746)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223B6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74CE00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B3AC2E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853323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ABB3BC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F1378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FEC280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24F488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616101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BIOVEA Women's Multi Food Based (207260)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74FC4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00190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CCC91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F4BE70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666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DEBBA3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7527C7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27D771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F23630F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69D8D2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Bronson Performance Edge (8794)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53DCB0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A33AB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710508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7EE20E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5716AC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1A2FD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6AABD0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5059F29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B9BE6E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Carlson Right 1 Daily (54528)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6F6FFF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CC5A55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5646D1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BAFD6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8991D2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5006A3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BF77BE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245</w:t>
            </w:r>
          </w:p>
        </w:tc>
      </w:tr>
      <w:tr w:rsidR="0007736F" w:rsidRPr="006D5F0E" w14:paraId="4C7A5EB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5BB5262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Carlson Women's Omega Multi (216148)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544B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2ECB4E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444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DE54CB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BE302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B49157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DC947E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D8427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245</w:t>
            </w:r>
          </w:p>
        </w:tc>
      </w:tr>
      <w:tr w:rsidR="0007736F" w:rsidRPr="006D5F0E" w14:paraId="79F33AD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D91698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Centrum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Centrum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Women Under 50 (18934)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89427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2C7CFC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746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67C065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F0C6F7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1D91C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6E862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31DD14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D457C6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325D322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CVS Pharmacy Daily Multiple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Women (25856)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215E4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42B642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FACFA4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A0ABA7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8A0D32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D2650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E7A84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4EAFAF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DC30DC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CVS Pharmacy Daily Multiple USP For Women (18196)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F5781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A0E006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632194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B018D6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59B11A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901B81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2013F6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EEBD48F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5AB6CD7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DG Health Women's One Daily (82239)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7B3F0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F2E085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40219A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F9E78F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93E4D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BED3A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CCAE62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97AD85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4657EC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 Laboratories Essential Female Pack (232997)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DA8011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3F32C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08B476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A3EBE8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208D9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FE4FBC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9BC90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1000</w:t>
            </w:r>
          </w:p>
        </w:tc>
      </w:tr>
      <w:tr w:rsidR="0007736F" w:rsidRPr="006D5F0E" w14:paraId="23C4221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8C99B07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Equaline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One Daily Women's (7518)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94D423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3F14C2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B038C2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22369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3872DC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3F509E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A88F8F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F625F5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65C26E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Equate One Daily Women's Health (208123)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4CD99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432FE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791421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AA0C39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47C7F4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72A9CB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8CA992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CF47415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BF11F5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Wellness Women's One Daily (207170)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C4D35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91CE06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3D9EA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9F86AA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A20610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736697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D79992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928958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9163573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GNC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SuperFoods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Mega Green Active Berry (78327)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0D654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F423B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0B47A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8C8842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F834FF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9EC71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5487E7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A6D0851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4FCAD37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GNC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WellBeing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Be-Whole Multivitamin &amp; Mineral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Iron &amp; Iodine (19431)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8DDCA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573CC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2C2672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6FCB92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85819E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6E5D19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9A6433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9EC1743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E4F0E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Multivitamin Active (228926)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F9BF5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82DE05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303655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4543D6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EC4A79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5EC39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3817ED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673377E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145234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Multivitamin Diabetic Support (228906)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1468497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7FD83EA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25E8DC1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714F6F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680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0F88016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6FAA5A6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EB9C"/>
            <w:noWrap/>
            <w:vAlign w:val="bottom"/>
            <w:hideMark/>
          </w:tcPr>
          <w:p w14:paraId="755C068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3572B06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D24BD8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Multivitamin Energy &amp; Metabolism (228979)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586EAC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3EAE53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569071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940C99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582FC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D102A8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03C460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646EE4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21A4CAA" w14:textId="277FB4C8" w:rsidR="0007736F" w:rsidRPr="006027A9" w:rsidRDefault="006027A9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07736F" w:rsidRPr="00602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="0007736F" w:rsidRPr="00602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Multivitamin Prenatal Plus DHA &amp; Iron (229141)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5FBD42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1350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907819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003540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C7CE"/>
            <w:noWrap/>
            <w:vAlign w:val="bottom"/>
            <w:hideMark/>
          </w:tcPr>
          <w:p w14:paraId="7ABB3FA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0006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868C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0DBA82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5CE4C0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</w:tr>
      <w:tr w:rsidR="0007736F" w:rsidRPr="006D5F0E" w14:paraId="1DBB16A5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A2EDAF4" w14:textId="69472CAD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</w:t>
            </w:r>
            <w:r w:rsidR="00602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Multivitamin Ultra Mega (229009)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29283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9DDF6A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34BF63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30EFB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680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68727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5FBB07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3ADCDB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1C3A3F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D606DE4" w14:textId="07025B75" w:rsidR="0007736F" w:rsidRPr="006D5F0E" w:rsidRDefault="006027A9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07736F"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GNC Women's Prenatal Formula </w:t>
            </w:r>
            <w:proofErr w:type="gramStart"/>
            <w:r w:rsidR="0007736F"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="0007736F"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DHA (75159)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764954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1350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8BF894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02436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C7CE"/>
            <w:noWrap/>
            <w:vAlign w:val="bottom"/>
            <w:hideMark/>
          </w:tcPr>
          <w:p w14:paraId="7CDFD13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0006"/>
                <w:sz w:val="18"/>
                <w:szCs w:val="18"/>
              </w:rPr>
              <w:t>1667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6A9A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1C83AD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9872C8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</w:tr>
      <w:tr w:rsidR="0007736F" w:rsidRPr="006D5F0E" w14:paraId="6FB367C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974FBD0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Active (74873)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7ED3B4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308993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E9CAB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3118C4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33EEDB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3327C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588E48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B2F708E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0A1369A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Active Chocolate (63367)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3B88EC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4A6A8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3E53E5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C9486A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8FDF38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1756E5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117053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14C692E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FE0187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Diabetic Support (74847)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C8D815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A6E22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C3E06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2978EC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B4D843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7D631F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F47672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8549F78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B6BDDDC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Energy &amp; Metabolism (78522)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42AF3B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ED4DFE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9E05F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56DFC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3D34DA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56C54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7DB04D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586A6208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1767465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Energy &amp; Metabolism Chocolate (221095)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5C0A3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E00399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AF47B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45E8E0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A7C2B0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8BFFD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DE1BF0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DC621F1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43FBBBB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Energy &amp; Metabolism Vanilla (74777)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C119AD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6E4D3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4956E1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3ADD8F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68C5A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172AC2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742EE8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ECA6AD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510CD0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GNC Women's Ultra Mega Energy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Metabolism (12031)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09755E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8C71AC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95BA71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C2663B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CB4F9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DB87ED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9E5C5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157ABDE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670F6D3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Heart (70131)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6B9ABC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FFFB2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653361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50487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FF9956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4E4D6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A11362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B78D481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B694FD8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GNC Women's Ultra Mega Women's Ultra Mega (78531)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228F66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881743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54D8B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0AEA2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8C5B5C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DC7F4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D0C49D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C08B01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7D432F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GNC Women's Ultra Mega Women's Ultra Mega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Probiotics (27806)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18758B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62200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F732F9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0F6850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C5A6C6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3FEA0B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A683D6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46DEFEA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45794F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GoodSense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Women's One Daily (72293)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EFA3C7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EF7E2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EC8341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82B1C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DEB7A0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B480A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0B8966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045419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899B455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HIT Supplements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Nutravive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Multi-Vitamin (51169)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BA7EF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4AC492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7EAF1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70FC3F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2DEE1C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888ED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0DBED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069F1D9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BF16F4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Indiana Botanic Gardens Women's Daily Wellness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Iron (77322)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845FC0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E3B76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675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007A4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5F0F8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0E3171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2FA9D6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37591D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B50DC1E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B7009D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Isagenix Ageless Essentials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Product B (62366)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37630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DF44D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6177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38F3D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EEC68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B434A4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F85CE8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540</w:t>
            </w:r>
          </w:p>
        </w:tc>
      </w:tr>
      <w:tr w:rsidR="0007736F" w:rsidRPr="006D5F0E" w14:paraId="6D960B3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8196B66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IVL Institute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Vibrant Living Food Based Women's Multi Comprehensive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Formula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(15433)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23A15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95E5DB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3E4DD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53BE2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573F6F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D54B3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DB2C0A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D51A2F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038B4B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Kroger One Daily Women's Health (82110)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A7A916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B28CE9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8B781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C89D08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11DFA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BCDE6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EAC269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2B7FC76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FE66A7F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Leader Women's Multivitamin (206021)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59078E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27A3B6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64605A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53E80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FA3BC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2D3065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4A756C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8F14346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75D063F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Zone Basic Plus (3597)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6C56E6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F289B1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D2940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084AB4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CAA9BA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821401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EA55D1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F728D2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AAEC14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Longs Wellness One Daily Women's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Calcium, Iron &amp; Zinc (7798)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D3A7DF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7FF42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699885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B1057F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D0B307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150073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630F6A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FC1E92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89DE503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Mason Natural Women's Daily Multi Formula (244782)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6787B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710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CF743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3A9526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1CBABD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D8B155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BBE8F1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8841FB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64FA5C5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D1A5B0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Meijer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OneDaily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Women's (239856)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723F26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917AD8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C69699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04934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19216C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C81AFC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641686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60813A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8972253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Melaleuca Vitality 6 Essentials + Heart (13664)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90CA6F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825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56F13C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15660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9D167A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18309D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B1CC36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81723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550</w:t>
            </w:r>
          </w:p>
        </w:tc>
      </w:tr>
      <w:tr w:rsidR="0007736F" w:rsidRPr="006D5F0E" w14:paraId="0E07F0D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EE75B30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Metagenics Wellness Essentials Women's Prime (216515)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A238F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671728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4310A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48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CE3140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E83912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410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8646BB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F864B6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1000</w:t>
            </w:r>
          </w:p>
        </w:tc>
      </w:tr>
      <w:tr w:rsidR="0007736F" w:rsidRPr="006D5F0E" w14:paraId="61FD05D6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1AFE92F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MET-Rx Arsenal Training Packs (34651)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9191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F9839D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DEFD9E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58742D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11D113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32A71A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55F0A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1120</w:t>
            </w:r>
          </w:p>
        </w:tc>
      </w:tr>
      <w:tr w:rsidR="0007736F" w:rsidRPr="006D5F0E" w14:paraId="6557E42A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2D5C92B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Natrol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My Favorite Multiple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Women (56187)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E935C1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6401C7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91F49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E608D5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1ADF3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6F29CB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4741BB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8A8360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7D9114C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Made Multi Daily (179576)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797BF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900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896314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ECB27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786E13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C79A82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233F4F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E48C48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468D33A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82C785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Made Multi Daily Essential Formula (8927)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4D1263D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900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558E44E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4DF6BC3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0D9F89D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3C769F6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2DCDAD5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EB9C"/>
            <w:noWrap/>
            <w:vAlign w:val="bottom"/>
            <w:hideMark/>
          </w:tcPr>
          <w:p w14:paraId="467F158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61B6CD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47C17FD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Nature's Bounty Multi-Day Women's (29190)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7B0F60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ADCA3A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7ED71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60D971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26B41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7CED2C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4784C7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B43AF1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2A6F1B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Nature's Bounty Platinum High Potency Ultra Woman (60225)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7F54F3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EC430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D5164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C553E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C2F925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0ED96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2CB6C8D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CB056C5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EA07D56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Nature's Way Alive! Women's Multivitamin (64589)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DF53BD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4045FD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6DEC88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BBFA6B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26B220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0644D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28B7FB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1A3EDF" w:rsidRPr="006D5F0E" w14:paraId="37C0DA89" w14:textId="77777777" w:rsidTr="001A3EDF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61DFB38" w14:textId="23D110C9" w:rsidR="001A3EDF" w:rsidRPr="00171564" w:rsidRDefault="001A3EDF" w:rsidP="001A3EDF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1564">
              <w:rPr>
                <w:rFonts w:ascii="Arial" w:hAnsi="Arial" w:cs="Arial"/>
                <w:sz w:val="18"/>
                <w:szCs w:val="18"/>
              </w:rPr>
              <w:t>NatureSmart</w:t>
            </w:r>
            <w:proofErr w:type="spellEnd"/>
            <w:r w:rsidRPr="00171564">
              <w:rPr>
                <w:rFonts w:ascii="Arial" w:hAnsi="Arial" w:cs="Arial"/>
                <w:sz w:val="18"/>
                <w:szCs w:val="18"/>
              </w:rPr>
              <w:t xml:space="preserve"> Disney Princess Complete </w:t>
            </w:r>
            <w:proofErr w:type="spellStart"/>
            <w:r w:rsidRPr="00171564">
              <w:rPr>
                <w:rFonts w:ascii="Arial" w:hAnsi="Arial" w:cs="Arial"/>
                <w:sz w:val="18"/>
                <w:szCs w:val="18"/>
              </w:rPr>
              <w:t>MultiVitamin</w:t>
            </w:r>
            <w:proofErr w:type="spellEnd"/>
            <w:r w:rsidRPr="00171564">
              <w:rPr>
                <w:rFonts w:ascii="Arial" w:hAnsi="Arial" w:cs="Arial"/>
                <w:sz w:val="18"/>
                <w:szCs w:val="18"/>
              </w:rPr>
              <w:t xml:space="preserve"> (26529)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573B895B" w14:textId="52E332DA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2211451F" w14:textId="7122B447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0B9580AB" w14:textId="5B6AF4E3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0175E1C3" w14:textId="3141944A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E599" w:themeFill="accent4" w:themeFillTint="66"/>
            <w:noWrap/>
            <w:vAlign w:val="bottom"/>
          </w:tcPr>
          <w:p w14:paraId="2262ADD0" w14:textId="3BE29CF8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9C57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3EB2D257" w14:textId="7FACB7DF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EFCE"/>
            <w:noWrap/>
            <w:vAlign w:val="bottom"/>
          </w:tcPr>
          <w:p w14:paraId="6D3C2769" w14:textId="2016E7CA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100</w:t>
            </w:r>
          </w:p>
        </w:tc>
      </w:tr>
      <w:tr w:rsidR="001A3EDF" w:rsidRPr="006D5F0E" w14:paraId="14267E82" w14:textId="77777777" w:rsidTr="001A3EDF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F188DCF" w14:textId="267DBC1F" w:rsidR="001A3EDF" w:rsidRPr="00171564" w:rsidRDefault="001A3EDF" w:rsidP="001A3EDF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1564">
              <w:rPr>
                <w:rFonts w:ascii="Arial" w:hAnsi="Arial" w:cs="Arial"/>
                <w:sz w:val="18"/>
                <w:szCs w:val="18"/>
              </w:rPr>
              <w:t>NutriCology</w:t>
            </w:r>
            <w:proofErr w:type="spellEnd"/>
            <w:r w:rsidRPr="00171564">
              <w:rPr>
                <w:rFonts w:ascii="Arial" w:hAnsi="Arial" w:cs="Arial"/>
                <w:sz w:val="18"/>
                <w:szCs w:val="18"/>
              </w:rPr>
              <w:t xml:space="preserve"> Super </w:t>
            </w:r>
            <w:proofErr w:type="spellStart"/>
            <w:r w:rsidRPr="00171564">
              <w:rPr>
                <w:rFonts w:ascii="Arial" w:hAnsi="Arial" w:cs="Arial"/>
                <w:sz w:val="18"/>
                <w:szCs w:val="18"/>
              </w:rPr>
              <w:t>Immuno</w:t>
            </w:r>
            <w:proofErr w:type="spellEnd"/>
            <w:r w:rsidRPr="00171564">
              <w:rPr>
                <w:rFonts w:ascii="Arial" w:hAnsi="Arial" w:cs="Arial"/>
                <w:sz w:val="18"/>
                <w:szCs w:val="18"/>
              </w:rPr>
              <w:t xml:space="preserve"> Complex (183928)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7C0524B3" w14:textId="29C6FAF0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2325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6C5DD372" w14:textId="519598C3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1209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6685B652" w14:textId="731246EE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32B05602" w14:textId="1F380D5A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</w:tcPr>
          <w:p w14:paraId="31E06BFC" w14:textId="4464F6F5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006100"/>
                <w:sz w:val="18"/>
                <w:szCs w:val="18"/>
              </w:rPr>
              <w:t>385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E599" w:themeFill="accent4" w:themeFillTint="66"/>
            <w:noWrap/>
            <w:vAlign w:val="bottom"/>
          </w:tcPr>
          <w:p w14:paraId="099B738C" w14:textId="7062F6DC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hAnsi="Arial" w:cs="Arial"/>
                <w:color w:val="9C57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EFCE"/>
            <w:noWrap/>
            <w:vAlign w:val="bottom"/>
          </w:tcPr>
          <w:p w14:paraId="2BAC82E6" w14:textId="1FA5384E" w:rsidR="001A3EDF" w:rsidRPr="001A3EDF" w:rsidRDefault="001A3EDF" w:rsidP="001A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1A3EDF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</w:tr>
      <w:tr w:rsidR="0007736F" w:rsidRPr="006D5F0E" w14:paraId="1244699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FD86A1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A Day Women's One </w:t>
            </w:r>
            <w:proofErr w:type="gram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Day (3174)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22AEC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97A51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A44D6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33B16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E1E10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81F4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499259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C52278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930411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A Day Women's </w:t>
            </w:r>
            <w:proofErr w:type="spell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Women's</w:t>
            </w:r>
            <w:proofErr w:type="spell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Formula (239400)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0FEDF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2283AB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C61B4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B66F39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79CC71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48FB81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897382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AC9A0D9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6C34D72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Optimox</w:t>
            </w:r>
            <w:proofErr w:type="spell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Corporation </w:t>
            </w:r>
            <w:proofErr w:type="spell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Gynovite</w:t>
            </w:r>
            <w:proofErr w:type="spell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Plus (32466)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D7EDB5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6B26D8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620BFD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6D69B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D7E331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D7A61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B021AC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E391A3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42CA842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Optimox</w:t>
            </w:r>
            <w:proofErr w:type="spell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Gynovite</w:t>
            </w:r>
            <w:proofErr w:type="spell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Plus (236836)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03FB68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4A4E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8C4C94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6A775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F70460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13C429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FD30A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E00D2E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FB0661B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Precision Engineered Training Packs (71792)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D4A12D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DC0C34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70F5A9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3136C3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B2C0CA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3EED1E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F7D70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1120</w:t>
            </w:r>
          </w:p>
        </w:tc>
      </w:tr>
      <w:tr w:rsidR="0007736F" w:rsidRPr="006D5F0E" w14:paraId="0E1764A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0A8AE75" w14:textId="77777777" w:rsidR="0007736F" w:rsidRPr="00171564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1715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Complete with Maximum Essential Omega-3 1000 mg (220170)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239889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43A94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66B44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402AB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4B46B0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87BBC3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DEFA84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850</w:t>
            </w:r>
          </w:p>
        </w:tc>
      </w:tr>
      <w:tr w:rsidR="0007736F" w:rsidRPr="006D5F0E" w14:paraId="6EA15398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27DA26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Complete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Maximum Essential Omega-3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mg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(58676)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8CD132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E658E8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91A6B9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59EA52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232711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429EB8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73D884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800</w:t>
            </w:r>
          </w:p>
        </w:tc>
      </w:tr>
      <w:tr w:rsidR="0007736F" w:rsidRPr="006D5F0E" w14:paraId="47A59733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E10E59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Complete with Maximum Essential Omega-3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mg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(220181)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44463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478C7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2E3B5A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BD738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05FF6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823C17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EC21B7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425</w:t>
            </w:r>
          </w:p>
        </w:tc>
      </w:tr>
      <w:tr w:rsidR="0007736F" w:rsidRPr="006D5F0E" w14:paraId="62960B9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6A664FB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Complete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Maximum Essential Omega-3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mg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(58675)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87CC8C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62F3AB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CECF9D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A3A7CA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CC3BA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61A3A1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7340AF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</w:tr>
      <w:tr w:rsidR="0007736F" w:rsidRPr="006D5F0E" w14:paraId="0B59036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148440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Elite 100 with Maximum Essential Omega-3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mg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(220674)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65962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03E546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2398F8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544BF4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96BFE2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F032BA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7AEE37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850</w:t>
            </w:r>
          </w:p>
        </w:tc>
      </w:tr>
      <w:tr w:rsidR="0007736F" w:rsidRPr="006D5F0E" w14:paraId="026AFA6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E36E16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Elite 100 with Maximum Essential Omega-3 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 mg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(220692)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00337A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679FC3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CDDD4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AF3DE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1E738A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E749E0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ADE6F9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425</w:t>
            </w:r>
          </w:p>
        </w:tc>
      </w:tr>
      <w:tr w:rsidR="0007736F" w:rsidRPr="006D5F0E" w14:paraId="35B3775A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D14E409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ProCaps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Laboratories Women's Life Rx Elite Plus Maximum Essential Omega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(29945)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57D03F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80DEB4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907E6C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F2C131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8E4394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677662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D962FC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800</w:t>
            </w:r>
          </w:p>
        </w:tc>
      </w:tr>
      <w:tr w:rsidR="0007736F" w:rsidRPr="006D5F0E" w14:paraId="2A2A8EA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0F688F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Pure Encapsulations Women's Pure Pack (183301)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CF255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1125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7BACEE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4A0642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38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2F567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B15818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315FD0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98636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</w:tr>
      <w:tr w:rsidR="0007736F" w:rsidRPr="006D5F0E" w14:paraId="1CB7846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DAEAE60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Puritan's Pride Premium Ultra Woman Daily Multi (74222)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64645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369C0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B1D4EB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6109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BC8E4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4E6BE8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32850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2FE82E2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75F276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Puritan's Pride Premium Women's Exclusive Formula Daily Multi (26668)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876846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5C2979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53F82A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08537D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BBD28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87567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1C0CBE2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18EC7E2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9400A73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Puritan's Pride Women's One Daily (26007)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8DDCE0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035738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743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D9ECA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FDDC21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96BF48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D8FADE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C0FB48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0EEAC96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D97258F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reliv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Classic (218635)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88AD7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1570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873E29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0C84FF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B158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1AD68E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49DE92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905DCA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D791DA1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F5FDFF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Rite Aid Pharmacy One Daily </w:t>
            </w:r>
            <w:proofErr w:type="gram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Women's</w:t>
            </w:r>
            <w:proofErr w:type="gram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Vitamin D-3 (239747)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20E38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C553C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2B2FA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0CF6B3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50DF2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98D50D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D62AC4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304FF153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A72758A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Safeway Care One Daily Women's Formula (12207)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41416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C291F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065C6E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B8D866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F6922F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F6FFF0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697958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F474003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5E9C71C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High Potency Vita-Lea Women (5000)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883B5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95A2F7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3DC73A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4D8BB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8F587E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E6A968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A1CD5E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574F2A1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B6F69F0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Life with Iron (218568)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3FF48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C94BEC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689D8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5713DC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5B07F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4DED1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F8E75E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1000</w:t>
            </w:r>
          </w:p>
        </w:tc>
      </w:tr>
      <w:tr w:rsidR="0007736F" w:rsidRPr="006D5F0E" w14:paraId="5DC620E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30E8D26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Life Without Iron (218577)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049A7A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4B151A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196AFB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E0BC5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4A6A8A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8A1E8D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66E3A7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1000</w:t>
            </w:r>
          </w:p>
        </w:tc>
      </w:tr>
      <w:tr w:rsidR="0007736F" w:rsidRPr="006D5F0E" w14:paraId="24B8DE85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4E91BC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Vita-Lea Iron Formula (17519)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DDC782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DFAC44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8492D5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A5D300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407888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00E828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7B2782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B661D2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33D4DB6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Vitalizer (17332)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1DB1E3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E2277A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B53FA9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FC10E9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C59258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302474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97512F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460</w:t>
            </w:r>
          </w:p>
        </w:tc>
      </w:tr>
      <w:tr w:rsidR="0007736F" w:rsidRPr="006D5F0E" w14:paraId="6E8F70B9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778048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Vitalizer Gold (218585)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1251A55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6140408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78F8AA5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76AD003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65EE01A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EB9C"/>
            <w:noWrap/>
            <w:vAlign w:val="bottom"/>
            <w:hideMark/>
          </w:tcPr>
          <w:p w14:paraId="76C1CB5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6EFCE"/>
            <w:noWrap/>
            <w:vAlign w:val="bottom"/>
            <w:hideMark/>
          </w:tcPr>
          <w:p w14:paraId="03A1BAF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460</w:t>
            </w:r>
          </w:p>
        </w:tc>
      </w:tr>
      <w:tr w:rsidR="0007736F" w:rsidRPr="006D5F0E" w14:paraId="077C186C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FE449DE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Vitalizer Gold Without Vitamin K (218594)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3F2896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A8E711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595411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9EE0E7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CAE4E5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6600284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F1659B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460</w:t>
            </w:r>
          </w:p>
        </w:tc>
      </w:tr>
      <w:tr w:rsidR="0007736F" w:rsidRPr="006D5F0E" w14:paraId="0940792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EC1AC65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Shaklee Vitalizer Men (218620)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6FF6B4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FC301F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72F610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FA9625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2F856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7A1E287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20372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460</w:t>
            </w:r>
          </w:p>
        </w:tc>
      </w:tr>
      <w:tr w:rsidR="0007736F" w:rsidRPr="006D5F0E" w14:paraId="79DC9957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9756FD2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Simply Right Women's Complete Multivitamin (65889)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94F6EC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75AB26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746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D7BAE2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D3FA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B31C0F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C42F5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75959F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792BFABF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F3852F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Smart Sense One Daily Women's Formula (82307)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F49292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4BD79A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3F1523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EAD6B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B3B740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2DE488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491D1D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41EA2010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73F62D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 Care Century Ultimate Women's (38017)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5BF392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4007AB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746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170876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506B0B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CB533F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E97776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3CB864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54D860DE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DCE558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up&amp;up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Women's Daily Multivitamin (209631)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57518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6DEE1A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84E14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7C30714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FF3838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C089B7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140250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E145B6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C0905C2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World Ultra Woman (67650)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12EA68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5B7C56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61D3FB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B21F88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148B4A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D47417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1A6263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6A8CA70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0449D4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World Ultra Woman Daily Multi (65674)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5910CC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8A4021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56EFFC7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FB6886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89C93D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9E07B92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53F1490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4E6026F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0F19F6D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Viva Vitamins </w:t>
            </w: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VegiSource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Multivitamin (20021)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7DDC2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774CAC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1693BD4A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3CD16B91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9186F8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97C077B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3637C74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032F92CD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6F822E8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Wachters</w:t>
            </w:r>
            <w:proofErr w:type="spellEnd"/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 No. 200 Futura 200 (22226)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85FFC2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5400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559C7F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058964F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18B372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4CFC6E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620F8AA6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0946FB9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118FB0D4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1F7101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Walgreens One Daily Multivitamin Women's (239899)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83F057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4C259E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4EFF2C6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2E5794E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70F85D2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C6EFCE"/>
            <w:noWrap/>
            <w:vAlign w:val="bottom"/>
            <w:hideMark/>
          </w:tcPr>
          <w:p w14:paraId="031B5979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EB9C"/>
            <w:noWrap/>
            <w:vAlign w:val="bottom"/>
            <w:hideMark/>
          </w:tcPr>
          <w:p w14:paraId="4B442D6E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  <w:tr w:rsidR="0007736F" w:rsidRPr="006D5F0E" w14:paraId="52358B8B" w14:textId="77777777" w:rsidTr="00DB2A79">
        <w:trPr>
          <w:trHeight w:val="249"/>
        </w:trPr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73A8" w14:textId="77777777" w:rsidR="0007736F" w:rsidRPr="006D5F0E" w:rsidRDefault="0007736F" w:rsidP="00DB2A79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 At Walgreens Multivitamin Women (60898)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4484C82D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5003F83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746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65916445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5C0A98C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667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B352AB7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61B47390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0061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2C24748" w14:textId="77777777" w:rsidR="0007736F" w:rsidRPr="006D5F0E" w:rsidRDefault="0007736F" w:rsidP="00DB2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5700"/>
                <w:sz w:val="18"/>
                <w:szCs w:val="18"/>
              </w:rPr>
            </w:pPr>
            <w:r w:rsidRPr="006D5F0E">
              <w:rPr>
                <w:rFonts w:ascii="Arial" w:eastAsia="Times New Roman" w:hAnsi="Arial" w:cs="Arial"/>
                <w:color w:val="9C5700"/>
                <w:sz w:val="18"/>
                <w:szCs w:val="18"/>
              </w:rPr>
              <w:t>0</w:t>
            </w:r>
          </w:p>
        </w:tc>
      </w:tr>
    </w:tbl>
    <w:p w14:paraId="6B372D08" w14:textId="77777777" w:rsidR="0007736F" w:rsidRDefault="0007736F" w:rsidP="0007736F">
      <w:pPr>
        <w:spacing w:after="0"/>
        <w:ind w:left="-450"/>
        <w:rPr>
          <w:rFonts w:ascii="Arial" w:hAnsi="Arial" w:cs="Arial"/>
          <w:bCs/>
          <w:sz w:val="16"/>
          <w:szCs w:val="16"/>
        </w:rPr>
      </w:pPr>
    </w:p>
    <w:p w14:paraId="13FFFC4E" w14:textId="68EDB3EF" w:rsidR="00817959" w:rsidRPr="00817959" w:rsidRDefault="00817959" w:rsidP="00817959">
      <w:pPr>
        <w:spacing w:before="120" w:after="0"/>
        <w:ind w:hanging="450"/>
        <w:rPr>
          <w:rFonts w:ascii="Arial" w:eastAsia="Times New Roman" w:hAnsi="Arial" w:cs="Arial"/>
          <w:sz w:val="18"/>
          <w:szCs w:val="18"/>
        </w:rPr>
      </w:pPr>
      <w:r w:rsidRPr="00817959">
        <w:rPr>
          <w:rFonts w:ascii="Arial" w:eastAsia="Times New Roman" w:hAnsi="Arial" w:cs="Arial"/>
          <w:sz w:val="18"/>
          <w:szCs w:val="18"/>
        </w:rPr>
        <w:t>DFE, dietary folate equivalents; DSLD, Dietary Supplement Label Database;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17959">
        <w:rPr>
          <w:rFonts w:ascii="Arial" w:eastAsia="Times New Roman" w:hAnsi="Arial" w:cs="Arial"/>
          <w:sz w:val="18"/>
          <w:szCs w:val="18"/>
        </w:rPr>
        <w:t>RAE, retinol activity equivalents</w:t>
      </w:r>
    </w:p>
    <w:p w14:paraId="08AFFBFD" w14:textId="3EFDA926" w:rsidR="0007736F" w:rsidRPr="00817959" w:rsidRDefault="0007736F" w:rsidP="00817959">
      <w:pPr>
        <w:spacing w:after="0"/>
        <w:ind w:hanging="450"/>
        <w:rPr>
          <w:rFonts w:ascii="Arial" w:hAnsi="Arial" w:cs="Arial"/>
          <w:bCs/>
          <w:sz w:val="18"/>
          <w:szCs w:val="18"/>
        </w:rPr>
      </w:pPr>
      <w:r w:rsidRPr="00817959">
        <w:rPr>
          <w:rFonts w:ascii="Arial" w:hAnsi="Arial" w:cs="Arial"/>
          <w:sz w:val="18"/>
          <w:szCs w:val="18"/>
          <w:vertAlign w:val="superscript"/>
        </w:rPr>
        <w:t>1</w:t>
      </w:r>
      <w:r w:rsidRPr="00817959">
        <w:rPr>
          <w:rFonts w:ascii="Arial" w:hAnsi="Arial" w:cs="Arial"/>
          <w:bCs/>
          <w:sz w:val="18"/>
          <w:szCs w:val="18"/>
        </w:rPr>
        <w:t>Conversions for alternate units reported on labels: vitamin A IU x 0.30 = vitamin A RAE; vitamin D IU x 0.025 = vitamin D mcg; folic acid mcg x 1.7 = folic acid mcg DFE.</w:t>
      </w:r>
      <w:r w:rsidRPr="00817959">
        <w:rPr>
          <w:rFonts w:ascii="Arial" w:hAnsi="Arial" w:cs="Arial"/>
          <w:bCs/>
          <w:sz w:val="18"/>
          <w:szCs w:val="18"/>
        </w:rPr>
        <w:fldChar w:fldCharType="begin"/>
      </w:r>
      <w:r w:rsidR="0045084E">
        <w:rPr>
          <w:rFonts w:ascii="Arial" w:hAnsi="Arial" w:cs="Arial"/>
          <w:bCs/>
          <w:sz w:val="18"/>
          <w:szCs w:val="18"/>
        </w:rPr>
        <w:instrText xml:space="preserve"> ADDIN EN.CITE &lt;EndNote&gt;&lt;Cite&gt;&lt;Author&gt;US Department of Health and Human Services&lt;/Author&gt;&lt;Year&gt;2019&lt;/Year&gt;&lt;RecNum&gt;480&lt;/RecNum&gt;&lt;DisplayText&gt;&lt;style face="superscript"&gt;9&lt;/style&gt;&lt;/DisplayText&gt;&lt;record&gt;&lt;rec-number&gt;480&lt;/rec-number&gt;&lt;foreign-keys&gt;&lt;key app="EN" db-id="ddv5tt55uzv2fxe22spptapzax9vdvaxd92a" timestamp="1666882306"&gt;480&lt;/key&gt;&lt;/foreign-keys&gt;&lt;ref-type name="Government Document"&gt;46&lt;/ref-type&gt;&lt;contributors&gt;&lt;authors&gt;&lt;author&gt;US Department of Health and Human Services, .&lt;/author&gt;&lt;author&gt;Food and Drug Administration, .&lt;/author&gt;&lt;author&gt;Center for Food Safety and Applied Nutrition, .&lt;/author&gt;&lt;/authors&gt;&lt;secondary-authors&gt;&lt;author&gt;Food and Drug Administration&lt;/author&gt;&lt;/secondary-authors&gt;&lt;/contributors&gt;&lt;titles&gt;&lt;title&gt;Converting Units of Measure for Folate, Niacin, and Vitamins A, D, and E on the Nutrition and Supplement Facts Labels: Guidance for Industry&lt;/title&gt;&lt;/titles&gt;&lt;dates&gt;&lt;year&gt;2019&lt;/year&gt;&lt;/dates&gt;&lt;pub-location&gt;College Park, MD&lt;/pub-location&gt;&lt;urls&gt;&lt;related-urls&gt;&lt;url&gt;https://www.fda.gov/media/129863/download&lt;/url&gt;&lt;/related-urls&gt;&lt;/urls&gt;&lt;/record&gt;&lt;/Cite&gt;&lt;/EndNote&gt;</w:instrText>
      </w:r>
      <w:r w:rsidRPr="00817959">
        <w:rPr>
          <w:rFonts w:ascii="Arial" w:hAnsi="Arial" w:cs="Arial"/>
          <w:bCs/>
          <w:sz w:val="18"/>
          <w:szCs w:val="18"/>
        </w:rPr>
        <w:fldChar w:fldCharType="separate"/>
      </w:r>
      <w:r w:rsidR="0045084E" w:rsidRPr="0045084E">
        <w:rPr>
          <w:rFonts w:ascii="Arial" w:hAnsi="Arial" w:cs="Arial"/>
          <w:bCs/>
          <w:noProof/>
          <w:sz w:val="18"/>
          <w:szCs w:val="18"/>
          <w:vertAlign w:val="superscript"/>
        </w:rPr>
        <w:t>9</w:t>
      </w:r>
      <w:r w:rsidRPr="00817959">
        <w:rPr>
          <w:rFonts w:ascii="Arial" w:hAnsi="Arial" w:cs="Arial"/>
          <w:bCs/>
          <w:sz w:val="18"/>
          <w:szCs w:val="18"/>
        </w:rPr>
        <w:fldChar w:fldCharType="end"/>
      </w:r>
    </w:p>
    <w:p w14:paraId="6262CD35" w14:textId="61B3E8D1" w:rsidR="0007736F" w:rsidRPr="00817959" w:rsidRDefault="0007736F" w:rsidP="00817959">
      <w:pPr>
        <w:spacing w:after="0"/>
        <w:ind w:hanging="450"/>
        <w:rPr>
          <w:rFonts w:ascii="Arial" w:hAnsi="Arial" w:cs="Arial"/>
          <w:bCs/>
          <w:sz w:val="18"/>
          <w:szCs w:val="18"/>
        </w:rPr>
      </w:pPr>
      <w:r w:rsidRPr="00817959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817959">
        <w:rPr>
          <w:rFonts w:ascii="Arial" w:hAnsi="Arial" w:cs="Arial"/>
          <w:sz w:val="18"/>
          <w:szCs w:val="18"/>
        </w:rPr>
        <w:t xml:space="preserve">Defined as the range that results in ≤10% having intakes </w:t>
      </w:r>
      <w:r w:rsidRPr="00817959">
        <w:rPr>
          <w:rFonts w:ascii="Arial" w:hAnsi="Arial" w:cs="Arial"/>
          <w:bCs/>
          <w:sz w:val="18"/>
          <w:szCs w:val="18"/>
        </w:rPr>
        <w:t xml:space="preserve">below the EAR </w:t>
      </w:r>
      <w:r w:rsidR="00526C33">
        <w:rPr>
          <w:rFonts w:ascii="Arial" w:hAnsi="Arial" w:cs="Arial"/>
          <w:bCs/>
          <w:sz w:val="18"/>
          <w:szCs w:val="18"/>
        </w:rPr>
        <w:t>(</w:t>
      </w:r>
      <w:r w:rsidRPr="00817959">
        <w:rPr>
          <w:rFonts w:ascii="Arial" w:hAnsi="Arial" w:cs="Arial"/>
          <w:bCs/>
          <w:sz w:val="18"/>
          <w:szCs w:val="18"/>
        </w:rPr>
        <w:t xml:space="preserve">or </w:t>
      </w:r>
      <w:r w:rsidR="00526C33">
        <w:rPr>
          <w:rFonts w:ascii="Arial" w:hAnsi="Arial" w:cs="Arial"/>
          <w:bCs/>
          <w:sz w:val="18"/>
          <w:szCs w:val="18"/>
        </w:rPr>
        <w:t xml:space="preserve">100 mg/day for omega-3 fatty acids) </w:t>
      </w:r>
      <w:r w:rsidRPr="00817959">
        <w:rPr>
          <w:rFonts w:ascii="Arial" w:hAnsi="Arial" w:cs="Arial"/>
          <w:bCs/>
          <w:sz w:val="18"/>
          <w:szCs w:val="18"/>
        </w:rPr>
        <w:t>and ≤10% having intakes above the UL, based on the sample percentiles, for all participants aged 14-50 years.</w:t>
      </w:r>
    </w:p>
    <w:p w14:paraId="449A80D5" w14:textId="77777777" w:rsidR="006C39B5" w:rsidRPr="00817959" w:rsidRDefault="006C39B5">
      <w:pPr>
        <w:rPr>
          <w:rFonts w:ascii="Arial" w:hAnsi="Arial" w:cs="Arial"/>
          <w:b/>
          <w:noProof/>
          <w:sz w:val="18"/>
          <w:szCs w:val="18"/>
        </w:rPr>
        <w:sectPr w:rsidR="006C39B5" w:rsidRPr="00817959" w:rsidSect="006C39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D65FC2" w14:textId="447AFA14" w:rsidR="009C3A4C" w:rsidRDefault="00087407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References</w:t>
      </w:r>
      <w:r w:rsidR="0007736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DB25547" w14:textId="77777777" w:rsidR="0045084E" w:rsidRPr="0045084E" w:rsidRDefault="004A7F50" w:rsidP="0045084E">
      <w:pPr>
        <w:pStyle w:val="EndNoteBibliography"/>
        <w:spacing w:after="240"/>
        <w:ind w:left="720" w:hanging="720"/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ADDIN EN.REFLIST </w:instrText>
      </w:r>
      <w:r>
        <w:rPr>
          <w:b/>
          <w:szCs w:val="22"/>
        </w:rPr>
        <w:fldChar w:fldCharType="separate"/>
      </w:r>
      <w:r w:rsidR="0045084E" w:rsidRPr="0045084E">
        <w:t>1.</w:t>
      </w:r>
      <w:r w:rsidR="0045084E" w:rsidRPr="0045084E">
        <w:tab/>
        <w:t xml:space="preserve">Shapiro ALB, Kaar JL, Crume TL, et al. Maternal diet quality in pregnancy and neonatal adiposity: the Healthy Start Study. </w:t>
      </w:r>
      <w:r w:rsidR="0045084E" w:rsidRPr="0045084E">
        <w:rPr>
          <w:i/>
        </w:rPr>
        <w:t xml:space="preserve">Int J Obesity. </w:t>
      </w:r>
      <w:r w:rsidR="0045084E" w:rsidRPr="0045084E">
        <w:t>2016;40(7):1056-1062.</w:t>
      </w:r>
    </w:p>
    <w:p w14:paraId="69D67CB2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2.</w:t>
      </w:r>
      <w:r w:rsidRPr="0045084E">
        <w:tab/>
        <w:t xml:space="preserve">Subar AF, Kirkpatrick SI, Mittl B, et al. The Automated Self-Administered 24-hour dietary recall (ASA24): a resource for researchers, clinicians, and educators from the National Cancer Institute. </w:t>
      </w:r>
      <w:r w:rsidRPr="0045084E">
        <w:rPr>
          <w:i/>
        </w:rPr>
        <w:t xml:space="preserve">Journal of the Academy of Nutrition and Dietetics. </w:t>
      </w:r>
      <w:r w:rsidRPr="0045084E">
        <w:t>2012;112(8):1134-1137.</w:t>
      </w:r>
    </w:p>
    <w:p w14:paraId="2CA8C1FF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3.</w:t>
      </w:r>
      <w:r w:rsidRPr="0045084E">
        <w:tab/>
        <w:t xml:space="preserve">Bastain TM, Chavez T, Habre R, et al. Study Design, Protocol and Profile of the Maternal And Developmental Risks from Environmental and Social Stressors (MADRES) Pregnancy Cohort: a Prospective Cohort Study in Predominantly Low-Income Hispanic Women in Urban Los Angeles. </w:t>
      </w:r>
      <w:r w:rsidRPr="0045084E">
        <w:rPr>
          <w:i/>
        </w:rPr>
        <w:t xml:space="preserve">BMC Pregnancy Childbirth. </w:t>
      </w:r>
      <w:r w:rsidRPr="0045084E">
        <w:t>2019;19(1):189.</w:t>
      </w:r>
    </w:p>
    <w:p w14:paraId="21D15ABE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4.</w:t>
      </w:r>
      <w:r w:rsidRPr="0045084E">
        <w:tab/>
        <w:t xml:space="preserve">Ma T, Bu S, Paneth N, Kerver JM, Comstock SS. Vitamin D Supplementation in Exclusively Breastfed Infants Is Associated with Alterations in the Fecal Microbiome. </w:t>
      </w:r>
      <w:r w:rsidRPr="0045084E">
        <w:rPr>
          <w:i/>
        </w:rPr>
        <w:t xml:space="preserve">Nutrients. </w:t>
      </w:r>
      <w:r w:rsidRPr="0045084E">
        <w:t>2022;14(1).</w:t>
      </w:r>
    </w:p>
    <w:p w14:paraId="098FADE4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5.</w:t>
      </w:r>
      <w:r w:rsidRPr="0045084E">
        <w:tab/>
        <w:t xml:space="preserve">O'Connor T, Best M, Brunner J, et al. Cohort profile: Understanding Pregnancy Signals and Infant Development (UPSIDE): a pregnancy cohort study on prenatal exposure mechanisms for child health. </w:t>
      </w:r>
      <w:r w:rsidRPr="0045084E">
        <w:rPr>
          <w:i/>
        </w:rPr>
        <w:t xml:space="preserve">BMJ Open. </w:t>
      </w:r>
      <w:r w:rsidRPr="0045084E">
        <w:t>2021;11(4):e044798.</w:t>
      </w:r>
    </w:p>
    <w:p w14:paraId="2FC9F203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6.</w:t>
      </w:r>
      <w:r w:rsidRPr="0045084E">
        <w:tab/>
      </w:r>
      <w:r w:rsidRPr="0045084E">
        <w:rPr>
          <w:i/>
        </w:rPr>
        <w:t>USDA Food and Nutrient Database for Dietary Studies, 4.1.</w:t>
      </w:r>
      <w:r w:rsidRPr="0045084E">
        <w:t xml:space="preserve"> Beltsville, MD: Agricultural Research Service, Food Surveys Research Group; 2010.</w:t>
      </w:r>
    </w:p>
    <w:p w14:paraId="0FAF065E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7.</w:t>
      </w:r>
      <w:r w:rsidRPr="0045084E">
        <w:tab/>
        <w:t xml:space="preserve">Ferranti EP, Hartman TJ, Elliott AJ, et al. Diet Quality of Pregnant American Indian Women in the Northern Plains. </w:t>
      </w:r>
      <w:r w:rsidRPr="0045084E">
        <w:rPr>
          <w:i/>
        </w:rPr>
        <w:t xml:space="preserve">Prev Chronic Dis. </w:t>
      </w:r>
      <w:r w:rsidRPr="0045084E">
        <w:t>2019;16:E53.</w:t>
      </w:r>
    </w:p>
    <w:p w14:paraId="21B130CF" w14:textId="77777777" w:rsidR="0045084E" w:rsidRPr="0045084E" w:rsidRDefault="0045084E" w:rsidP="0045084E">
      <w:pPr>
        <w:pStyle w:val="EndNoteBibliography"/>
        <w:spacing w:after="240"/>
        <w:ind w:left="720" w:hanging="720"/>
      </w:pPr>
      <w:r w:rsidRPr="0045084E">
        <w:t>8.</w:t>
      </w:r>
      <w:r w:rsidRPr="0045084E">
        <w:tab/>
        <w:t xml:space="preserve">Kipnis V, Midthune D, Buckman DW, et al. Modeling data with excess zeros and measurement error: application to evaluating relationships between episodically consumed foods and health outcomes. </w:t>
      </w:r>
      <w:r w:rsidRPr="0045084E">
        <w:rPr>
          <w:i/>
        </w:rPr>
        <w:t xml:space="preserve">Biometrics. </w:t>
      </w:r>
      <w:r w:rsidRPr="0045084E">
        <w:t>2009;65:1003-1010.</w:t>
      </w:r>
    </w:p>
    <w:p w14:paraId="7D4B871D" w14:textId="77777777" w:rsidR="0045084E" w:rsidRPr="0045084E" w:rsidRDefault="0045084E" w:rsidP="0045084E">
      <w:pPr>
        <w:pStyle w:val="EndNoteBibliography"/>
        <w:ind w:left="720" w:hanging="720"/>
      </w:pPr>
      <w:r w:rsidRPr="0045084E">
        <w:t>9.</w:t>
      </w:r>
      <w:r w:rsidRPr="0045084E">
        <w:tab/>
        <w:t>US Department of Health and Human Services, Food and Drug Administration, Center for Food Safety and Applied Nutrition. Converting Units of Measure for Folate, Niacin, and Vitamins A, D, and E on the Nutrition and Supplement Facts Labels: Guidance for Industry. In: Administration FaD, ed. College Park, MD2019.</w:t>
      </w:r>
    </w:p>
    <w:p w14:paraId="7FE05287" w14:textId="0DCFF08A" w:rsidR="009205F6" w:rsidRPr="008209C5" w:rsidRDefault="004A7F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9205F6" w:rsidRPr="008209C5" w:rsidSect="009C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1088" w14:textId="77777777" w:rsidR="0033224E" w:rsidRDefault="0033224E">
      <w:r>
        <w:separator/>
      </w:r>
    </w:p>
  </w:endnote>
  <w:endnote w:type="continuationSeparator" w:id="0">
    <w:p w14:paraId="297FD3B9" w14:textId="77777777" w:rsidR="0033224E" w:rsidRDefault="0033224E">
      <w:r>
        <w:continuationSeparator/>
      </w:r>
    </w:p>
  </w:endnote>
  <w:endnote w:type="continuationNotice" w:id="1">
    <w:p w14:paraId="5CD93186" w14:textId="77777777" w:rsidR="0033224E" w:rsidRDefault="00332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3656" w14:textId="77777777" w:rsidR="00165FBE" w:rsidRDefault="00165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F656" w14:textId="77777777" w:rsidR="0033224E" w:rsidRDefault="0033224E">
      <w:r>
        <w:separator/>
      </w:r>
    </w:p>
  </w:footnote>
  <w:footnote w:type="continuationSeparator" w:id="0">
    <w:p w14:paraId="6F53409C" w14:textId="77777777" w:rsidR="0033224E" w:rsidRDefault="0033224E">
      <w:r>
        <w:continuationSeparator/>
      </w:r>
    </w:p>
  </w:footnote>
  <w:footnote w:type="continuationNotice" w:id="1">
    <w:p w14:paraId="7803FF8B" w14:textId="77777777" w:rsidR="0033224E" w:rsidRDefault="00332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9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FDE652" w14:textId="0B26D68E" w:rsidR="000B5D78" w:rsidRDefault="000B5D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EBE46" w14:textId="3C33DFF2" w:rsidR="000B5D78" w:rsidRPr="00F65ED7" w:rsidRDefault="000B5D78" w:rsidP="00F65ED7">
    <w:pPr>
      <w:pStyle w:val="Header"/>
      <w:tabs>
        <w:tab w:val="left" w:pos="2160"/>
        <w:tab w:val="left" w:pos="6480"/>
        <w:tab w:val="right" w:pos="9180"/>
      </w:tabs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C1"/>
    <w:multiLevelType w:val="hybridMultilevel"/>
    <w:tmpl w:val="6FF23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104B68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2BA5348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E0467E">
      <w:start w:val="1"/>
      <w:numFmt w:val="decimal"/>
      <w:lvlText w:val="%9."/>
      <w:lvlJc w:val="right"/>
      <w:pPr>
        <w:ind w:left="6480" w:hanging="180"/>
      </w:pPr>
      <w:rPr>
        <w:rFonts w:ascii="Arial" w:eastAsiaTheme="minorEastAsia" w:hAnsi="Arial" w:cs="Arial"/>
      </w:rPr>
    </w:lvl>
  </w:abstractNum>
  <w:abstractNum w:abstractNumId="1" w15:restartNumberingAfterBreak="0">
    <w:nsid w:val="165A2753"/>
    <w:multiLevelType w:val="hybridMultilevel"/>
    <w:tmpl w:val="918AD882"/>
    <w:lvl w:ilvl="0" w:tplc="8E085C62">
      <w:start w:val="1"/>
      <w:numFmt w:val="bullet"/>
      <w:pStyle w:val="QBulletL51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2868EC"/>
    <w:multiLevelType w:val="hybridMultilevel"/>
    <w:tmpl w:val="06ECF456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125"/>
    <w:multiLevelType w:val="hybridMultilevel"/>
    <w:tmpl w:val="7430E138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8B7C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B19"/>
    <w:multiLevelType w:val="hybridMultilevel"/>
    <w:tmpl w:val="E03E2E0E"/>
    <w:lvl w:ilvl="0" w:tplc="1A883332">
      <w:start w:val="1"/>
      <w:numFmt w:val="bullet"/>
      <w:pStyle w:val="QBulletL4a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091122"/>
    <w:multiLevelType w:val="hybridMultilevel"/>
    <w:tmpl w:val="744AD100"/>
    <w:lvl w:ilvl="0" w:tplc="72A0D130">
      <w:start w:val="1"/>
      <w:numFmt w:val="bullet"/>
      <w:pStyle w:val="QBulletL31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8521C3"/>
    <w:multiLevelType w:val="hybridMultilevel"/>
    <w:tmpl w:val="DFAA0688"/>
    <w:lvl w:ilvl="0" w:tplc="CD222036">
      <w:start w:val="1"/>
      <w:numFmt w:val="upperLetter"/>
      <w:pStyle w:val="QAttachments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9697C"/>
    <w:multiLevelType w:val="hybridMultilevel"/>
    <w:tmpl w:val="EE8AA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70668"/>
    <w:multiLevelType w:val="hybridMultilevel"/>
    <w:tmpl w:val="ECC4B23E"/>
    <w:lvl w:ilvl="0" w:tplc="6128B3B2">
      <w:start w:val="1"/>
      <w:numFmt w:val="bullet"/>
      <w:pStyle w:val="QBulletL6a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4555F59"/>
    <w:multiLevelType w:val="hybridMultilevel"/>
    <w:tmpl w:val="37A8B93A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42202E68">
      <w:start w:val="1"/>
      <w:numFmt w:val="lowerRoman"/>
      <w:lvlText w:val="%4.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B4D01"/>
    <w:multiLevelType w:val="hybridMultilevel"/>
    <w:tmpl w:val="E460B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CAB"/>
    <w:multiLevelType w:val="multilevel"/>
    <w:tmpl w:val="AA5E6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B739EC"/>
    <w:multiLevelType w:val="hybridMultilevel"/>
    <w:tmpl w:val="E9D064E2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1F6C"/>
    <w:multiLevelType w:val="hybridMultilevel"/>
    <w:tmpl w:val="66041358"/>
    <w:lvl w:ilvl="0" w:tplc="C9740F96">
      <w:start w:val="1"/>
      <w:numFmt w:val="bullet"/>
      <w:pStyle w:val="QBulletL1I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586B49"/>
    <w:multiLevelType w:val="hybridMultilevel"/>
    <w:tmpl w:val="2A8C8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AA651E"/>
    <w:multiLevelType w:val="hybridMultilevel"/>
    <w:tmpl w:val="EDE03F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53E84"/>
    <w:multiLevelType w:val="hybridMultilevel"/>
    <w:tmpl w:val="3612C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34326"/>
    <w:multiLevelType w:val="hybridMultilevel"/>
    <w:tmpl w:val="A9E0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A6DE8"/>
    <w:multiLevelType w:val="multilevel"/>
    <w:tmpl w:val="351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C67DA4"/>
    <w:multiLevelType w:val="hybridMultilevel"/>
    <w:tmpl w:val="6ADCFF68"/>
    <w:lvl w:ilvl="0" w:tplc="FAAE7B8E">
      <w:start w:val="1"/>
      <w:numFmt w:val="upperLetter"/>
      <w:pStyle w:val="QParagraphL2A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51859"/>
    <w:multiLevelType w:val="hybridMultilevel"/>
    <w:tmpl w:val="617080D8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9C2DF74">
      <w:start w:val="1"/>
      <w:numFmt w:val="decimal"/>
      <w:lvlText w:val="%4."/>
      <w:lvlJc w:val="left"/>
      <w:pPr>
        <w:ind w:left="2880" w:hanging="360"/>
      </w:pPr>
      <w:rPr>
        <w:rFonts w:ascii="Segoe UI Symbol" w:eastAsia="MS Gothic" w:hAnsi="Segoe UI Symbol" w:cs="Segoe UI Symbol" w:hint="default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A4802"/>
    <w:multiLevelType w:val="hybridMultilevel"/>
    <w:tmpl w:val="BE7E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E7C7B"/>
    <w:multiLevelType w:val="hybridMultilevel"/>
    <w:tmpl w:val="F1B44296"/>
    <w:lvl w:ilvl="0" w:tplc="6BA61B2C">
      <w:start w:val="1"/>
      <w:numFmt w:val="bullet"/>
      <w:pStyle w:val="QBulletL2A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B73F86"/>
    <w:multiLevelType w:val="hybridMultilevel"/>
    <w:tmpl w:val="A710A658"/>
    <w:lvl w:ilvl="0" w:tplc="31AE29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78B"/>
    <w:multiLevelType w:val="multilevel"/>
    <w:tmpl w:val="4896FCF2"/>
    <w:lvl w:ilvl="0">
      <w:start w:val="1"/>
      <w:numFmt w:val="upperRoman"/>
      <w:pStyle w:val="QHeadingL1I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QHeadingL1I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QStepL51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QStepL6a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QStepL51"/>
      <w:lvlText w:val="%5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QStepL6a"/>
      <w:lvlText w:val="%6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756206B7"/>
    <w:multiLevelType w:val="hybridMultilevel"/>
    <w:tmpl w:val="9C60BE2C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31064"/>
    <w:multiLevelType w:val="multilevel"/>
    <w:tmpl w:val="AA5E6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1B4FA9"/>
    <w:multiLevelType w:val="hybridMultilevel"/>
    <w:tmpl w:val="2CFC1418"/>
    <w:lvl w:ilvl="0" w:tplc="BD3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4168F"/>
    <w:multiLevelType w:val="hybridMultilevel"/>
    <w:tmpl w:val="2A8C8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310359"/>
    <w:multiLevelType w:val="hybridMultilevel"/>
    <w:tmpl w:val="19B0E4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051294499">
    <w:abstractNumId w:val="13"/>
  </w:num>
  <w:num w:numId="2" w16cid:durableId="2137873153">
    <w:abstractNumId w:val="22"/>
  </w:num>
  <w:num w:numId="3" w16cid:durableId="1971354963">
    <w:abstractNumId w:val="5"/>
  </w:num>
  <w:num w:numId="4" w16cid:durableId="1482306069">
    <w:abstractNumId w:val="4"/>
  </w:num>
  <w:num w:numId="5" w16cid:durableId="1660772304">
    <w:abstractNumId w:val="1"/>
  </w:num>
  <w:num w:numId="6" w16cid:durableId="2077319583">
    <w:abstractNumId w:val="8"/>
  </w:num>
  <w:num w:numId="7" w16cid:durableId="689186381">
    <w:abstractNumId w:val="19"/>
  </w:num>
  <w:num w:numId="8" w16cid:durableId="814225225">
    <w:abstractNumId w:val="24"/>
  </w:num>
  <w:num w:numId="9" w16cid:durableId="2075157898">
    <w:abstractNumId w:val="6"/>
  </w:num>
  <w:num w:numId="10" w16cid:durableId="1576284463">
    <w:abstractNumId w:val="17"/>
  </w:num>
  <w:num w:numId="11" w16cid:durableId="1339425380">
    <w:abstractNumId w:val="26"/>
  </w:num>
  <w:num w:numId="12" w16cid:durableId="1992639793">
    <w:abstractNumId w:val="0"/>
  </w:num>
  <w:num w:numId="13" w16cid:durableId="153955579">
    <w:abstractNumId w:val="27"/>
  </w:num>
  <w:num w:numId="14" w16cid:durableId="441732413">
    <w:abstractNumId w:val="3"/>
  </w:num>
  <w:num w:numId="15" w16cid:durableId="885022235">
    <w:abstractNumId w:val="29"/>
  </w:num>
  <w:num w:numId="16" w16cid:durableId="16805488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9430767">
    <w:abstractNumId w:val="10"/>
  </w:num>
  <w:num w:numId="18" w16cid:durableId="1103575804">
    <w:abstractNumId w:val="20"/>
  </w:num>
  <w:num w:numId="19" w16cid:durableId="1256523680">
    <w:abstractNumId w:val="25"/>
  </w:num>
  <w:num w:numId="20" w16cid:durableId="1888956741">
    <w:abstractNumId w:val="9"/>
  </w:num>
  <w:num w:numId="21" w16cid:durableId="626014485">
    <w:abstractNumId w:val="2"/>
  </w:num>
  <w:num w:numId="22" w16cid:durableId="1536229865">
    <w:abstractNumId w:val="11"/>
  </w:num>
  <w:num w:numId="23" w16cid:durableId="2141847918">
    <w:abstractNumId w:val="15"/>
  </w:num>
  <w:num w:numId="24" w16cid:durableId="1108696427">
    <w:abstractNumId w:val="18"/>
  </w:num>
  <w:num w:numId="25" w16cid:durableId="165293960">
    <w:abstractNumId w:val="7"/>
  </w:num>
  <w:num w:numId="26" w16cid:durableId="392852733">
    <w:abstractNumId w:val="23"/>
  </w:num>
  <w:num w:numId="27" w16cid:durableId="1523667469">
    <w:abstractNumId w:val="14"/>
  </w:num>
  <w:num w:numId="28" w16cid:durableId="16008225">
    <w:abstractNumId w:val="28"/>
  </w:num>
  <w:num w:numId="29" w16cid:durableId="1921791050">
    <w:abstractNumId w:val="12"/>
  </w:num>
  <w:num w:numId="30" w16cid:durableId="109059945">
    <w:abstractNumId w:val="16"/>
  </w:num>
  <w:num w:numId="31" w16cid:durableId="202952530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hideSpellingErrors/>
  <w:hideGrammaticalErrors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v5tt55uzv2fxe22spptapzax9vdvaxd92a&quot;&gt;LEAD Library&lt;record-ids&gt;&lt;item&gt;470&lt;/item&gt;&lt;item&gt;471&lt;/item&gt;&lt;item&gt;480&lt;/item&gt;&lt;item&gt;481&lt;/item&gt;&lt;/record-ids&gt;&lt;/item&gt;&lt;/Libraries&gt;"/>
  </w:docVars>
  <w:rsids>
    <w:rsidRoot w:val="006D754F"/>
    <w:rsid w:val="00002107"/>
    <w:rsid w:val="000028C4"/>
    <w:rsid w:val="00002A78"/>
    <w:rsid w:val="00003797"/>
    <w:rsid w:val="00005100"/>
    <w:rsid w:val="00007A4E"/>
    <w:rsid w:val="00013AB4"/>
    <w:rsid w:val="00013DB1"/>
    <w:rsid w:val="00015896"/>
    <w:rsid w:val="00015F64"/>
    <w:rsid w:val="00016481"/>
    <w:rsid w:val="0003341A"/>
    <w:rsid w:val="00035073"/>
    <w:rsid w:val="00037661"/>
    <w:rsid w:val="000403F8"/>
    <w:rsid w:val="000429F6"/>
    <w:rsid w:val="00043F4A"/>
    <w:rsid w:val="000443A6"/>
    <w:rsid w:val="00046E49"/>
    <w:rsid w:val="000474A0"/>
    <w:rsid w:val="00051405"/>
    <w:rsid w:val="00052ED5"/>
    <w:rsid w:val="00056A59"/>
    <w:rsid w:val="00061291"/>
    <w:rsid w:val="00061811"/>
    <w:rsid w:val="000623FE"/>
    <w:rsid w:val="000625B1"/>
    <w:rsid w:val="00065FB3"/>
    <w:rsid w:val="00067B25"/>
    <w:rsid w:val="00070516"/>
    <w:rsid w:val="00070998"/>
    <w:rsid w:val="00072047"/>
    <w:rsid w:val="00072EE9"/>
    <w:rsid w:val="00076587"/>
    <w:rsid w:val="0007736F"/>
    <w:rsid w:val="00080718"/>
    <w:rsid w:val="000818D8"/>
    <w:rsid w:val="000832A9"/>
    <w:rsid w:val="00087292"/>
    <w:rsid w:val="00087407"/>
    <w:rsid w:val="0009147E"/>
    <w:rsid w:val="0009781D"/>
    <w:rsid w:val="000A338A"/>
    <w:rsid w:val="000B3A34"/>
    <w:rsid w:val="000B47C7"/>
    <w:rsid w:val="000B5D78"/>
    <w:rsid w:val="000B71E8"/>
    <w:rsid w:val="000B746D"/>
    <w:rsid w:val="000B7509"/>
    <w:rsid w:val="000C5AA6"/>
    <w:rsid w:val="000C6EEA"/>
    <w:rsid w:val="000C7C01"/>
    <w:rsid w:val="000D3318"/>
    <w:rsid w:val="000D3C27"/>
    <w:rsid w:val="000D5AC2"/>
    <w:rsid w:val="000E21C8"/>
    <w:rsid w:val="000E3BA6"/>
    <w:rsid w:val="000E47C0"/>
    <w:rsid w:val="000E7D61"/>
    <w:rsid w:val="000F67B5"/>
    <w:rsid w:val="000F7C24"/>
    <w:rsid w:val="00101123"/>
    <w:rsid w:val="001033CB"/>
    <w:rsid w:val="00106DEC"/>
    <w:rsid w:val="00107D09"/>
    <w:rsid w:val="0011246A"/>
    <w:rsid w:val="001141F5"/>
    <w:rsid w:val="001162A1"/>
    <w:rsid w:val="00120C52"/>
    <w:rsid w:val="00122A3C"/>
    <w:rsid w:val="0012395B"/>
    <w:rsid w:val="00126FF7"/>
    <w:rsid w:val="001356E8"/>
    <w:rsid w:val="00136446"/>
    <w:rsid w:val="00143B73"/>
    <w:rsid w:val="00145896"/>
    <w:rsid w:val="0014725B"/>
    <w:rsid w:val="00155294"/>
    <w:rsid w:val="00157872"/>
    <w:rsid w:val="00160A6E"/>
    <w:rsid w:val="001612B4"/>
    <w:rsid w:val="00165889"/>
    <w:rsid w:val="00165E37"/>
    <w:rsid w:val="00165FBE"/>
    <w:rsid w:val="001708E6"/>
    <w:rsid w:val="00171564"/>
    <w:rsid w:val="001725E5"/>
    <w:rsid w:val="00172E79"/>
    <w:rsid w:val="00175F81"/>
    <w:rsid w:val="00176B2F"/>
    <w:rsid w:val="00182685"/>
    <w:rsid w:val="001852E0"/>
    <w:rsid w:val="0019265D"/>
    <w:rsid w:val="0019419B"/>
    <w:rsid w:val="0019535C"/>
    <w:rsid w:val="0019583E"/>
    <w:rsid w:val="00195B5C"/>
    <w:rsid w:val="00197AB9"/>
    <w:rsid w:val="001A1038"/>
    <w:rsid w:val="001A2733"/>
    <w:rsid w:val="001A3459"/>
    <w:rsid w:val="001A3EDF"/>
    <w:rsid w:val="001A4193"/>
    <w:rsid w:val="001A5120"/>
    <w:rsid w:val="001A6121"/>
    <w:rsid w:val="001A7AB1"/>
    <w:rsid w:val="001B0D23"/>
    <w:rsid w:val="001B208A"/>
    <w:rsid w:val="001B451C"/>
    <w:rsid w:val="001C273D"/>
    <w:rsid w:val="001C2864"/>
    <w:rsid w:val="001C30E1"/>
    <w:rsid w:val="001C4941"/>
    <w:rsid w:val="001C5623"/>
    <w:rsid w:val="001D171E"/>
    <w:rsid w:val="001D1739"/>
    <w:rsid w:val="001E1EB3"/>
    <w:rsid w:val="001E5967"/>
    <w:rsid w:val="001E74A3"/>
    <w:rsid w:val="001E7938"/>
    <w:rsid w:val="001F1126"/>
    <w:rsid w:val="001F1537"/>
    <w:rsid w:val="001F33C4"/>
    <w:rsid w:val="001F369F"/>
    <w:rsid w:val="001F4DB6"/>
    <w:rsid w:val="001F675A"/>
    <w:rsid w:val="00200468"/>
    <w:rsid w:val="00212AFE"/>
    <w:rsid w:val="00215064"/>
    <w:rsid w:val="00217D42"/>
    <w:rsid w:val="002210D9"/>
    <w:rsid w:val="0022224D"/>
    <w:rsid w:val="00222776"/>
    <w:rsid w:val="00223CDE"/>
    <w:rsid w:val="0022597E"/>
    <w:rsid w:val="00232361"/>
    <w:rsid w:val="00234562"/>
    <w:rsid w:val="0023509E"/>
    <w:rsid w:val="00236A03"/>
    <w:rsid w:val="00236D9A"/>
    <w:rsid w:val="00236E4D"/>
    <w:rsid w:val="00237346"/>
    <w:rsid w:val="00240CA3"/>
    <w:rsid w:val="002412EA"/>
    <w:rsid w:val="0024237A"/>
    <w:rsid w:val="00244677"/>
    <w:rsid w:val="002521F5"/>
    <w:rsid w:val="00252E90"/>
    <w:rsid w:val="00257735"/>
    <w:rsid w:val="00264B30"/>
    <w:rsid w:val="002717E8"/>
    <w:rsid w:val="00273E01"/>
    <w:rsid w:val="002749E5"/>
    <w:rsid w:val="002749EB"/>
    <w:rsid w:val="00277333"/>
    <w:rsid w:val="00277673"/>
    <w:rsid w:val="0028292A"/>
    <w:rsid w:val="002858DC"/>
    <w:rsid w:val="00293E17"/>
    <w:rsid w:val="00295ACE"/>
    <w:rsid w:val="002A0399"/>
    <w:rsid w:val="002A1A24"/>
    <w:rsid w:val="002A1AAD"/>
    <w:rsid w:val="002A1C88"/>
    <w:rsid w:val="002A6455"/>
    <w:rsid w:val="002B1F94"/>
    <w:rsid w:val="002B563A"/>
    <w:rsid w:val="002B67E3"/>
    <w:rsid w:val="002C73C2"/>
    <w:rsid w:val="002D08EA"/>
    <w:rsid w:val="002D177B"/>
    <w:rsid w:val="002D345C"/>
    <w:rsid w:val="002D49A8"/>
    <w:rsid w:val="002E0A29"/>
    <w:rsid w:val="002E29E6"/>
    <w:rsid w:val="002E34F6"/>
    <w:rsid w:val="002E5F43"/>
    <w:rsid w:val="002E6007"/>
    <w:rsid w:val="002E62A1"/>
    <w:rsid w:val="002F4BD7"/>
    <w:rsid w:val="003017FD"/>
    <w:rsid w:val="00301C85"/>
    <w:rsid w:val="00302367"/>
    <w:rsid w:val="003029BE"/>
    <w:rsid w:val="00302DF8"/>
    <w:rsid w:val="00304A76"/>
    <w:rsid w:val="003101A2"/>
    <w:rsid w:val="00315AD0"/>
    <w:rsid w:val="00321878"/>
    <w:rsid w:val="00326BB4"/>
    <w:rsid w:val="0033224E"/>
    <w:rsid w:val="00335128"/>
    <w:rsid w:val="003372AD"/>
    <w:rsid w:val="00337316"/>
    <w:rsid w:val="00341540"/>
    <w:rsid w:val="003432C1"/>
    <w:rsid w:val="003467EE"/>
    <w:rsid w:val="0034704A"/>
    <w:rsid w:val="003500A1"/>
    <w:rsid w:val="003508B9"/>
    <w:rsid w:val="00350ABF"/>
    <w:rsid w:val="0035174C"/>
    <w:rsid w:val="0035579C"/>
    <w:rsid w:val="00356C7D"/>
    <w:rsid w:val="003579DB"/>
    <w:rsid w:val="00357CB8"/>
    <w:rsid w:val="00363A62"/>
    <w:rsid w:val="0036427B"/>
    <w:rsid w:val="00366186"/>
    <w:rsid w:val="00371513"/>
    <w:rsid w:val="00371AA8"/>
    <w:rsid w:val="00371B76"/>
    <w:rsid w:val="00371BB2"/>
    <w:rsid w:val="00374B00"/>
    <w:rsid w:val="0037605C"/>
    <w:rsid w:val="00376F09"/>
    <w:rsid w:val="00380966"/>
    <w:rsid w:val="00387233"/>
    <w:rsid w:val="0038791E"/>
    <w:rsid w:val="00387DD0"/>
    <w:rsid w:val="003910DD"/>
    <w:rsid w:val="00391D9C"/>
    <w:rsid w:val="003935DD"/>
    <w:rsid w:val="0039472C"/>
    <w:rsid w:val="003965B4"/>
    <w:rsid w:val="003A0B17"/>
    <w:rsid w:val="003A2BD8"/>
    <w:rsid w:val="003A5BED"/>
    <w:rsid w:val="003A76C1"/>
    <w:rsid w:val="003B69D9"/>
    <w:rsid w:val="003B7F17"/>
    <w:rsid w:val="003C1898"/>
    <w:rsid w:val="003C6D2E"/>
    <w:rsid w:val="003C7198"/>
    <w:rsid w:val="003D07C0"/>
    <w:rsid w:val="003D3666"/>
    <w:rsid w:val="003D4D3D"/>
    <w:rsid w:val="003E0EDB"/>
    <w:rsid w:val="003E0F8A"/>
    <w:rsid w:val="003E2626"/>
    <w:rsid w:val="003E2B41"/>
    <w:rsid w:val="003E3930"/>
    <w:rsid w:val="003E70FF"/>
    <w:rsid w:val="003E7FE9"/>
    <w:rsid w:val="003F14AE"/>
    <w:rsid w:val="003F27E8"/>
    <w:rsid w:val="003F4B6F"/>
    <w:rsid w:val="003F4FD4"/>
    <w:rsid w:val="003F727C"/>
    <w:rsid w:val="004026B4"/>
    <w:rsid w:val="0040400D"/>
    <w:rsid w:val="00406370"/>
    <w:rsid w:val="00406698"/>
    <w:rsid w:val="004067B2"/>
    <w:rsid w:val="0041167B"/>
    <w:rsid w:val="00414D64"/>
    <w:rsid w:val="004155AC"/>
    <w:rsid w:val="00415B8F"/>
    <w:rsid w:val="00416000"/>
    <w:rsid w:val="00416188"/>
    <w:rsid w:val="00417369"/>
    <w:rsid w:val="00420181"/>
    <w:rsid w:val="00421089"/>
    <w:rsid w:val="00425F4F"/>
    <w:rsid w:val="00430DA2"/>
    <w:rsid w:val="004316E8"/>
    <w:rsid w:val="00433C24"/>
    <w:rsid w:val="00435FB6"/>
    <w:rsid w:val="004432F3"/>
    <w:rsid w:val="00443B74"/>
    <w:rsid w:val="004454BB"/>
    <w:rsid w:val="00445C2C"/>
    <w:rsid w:val="0045084E"/>
    <w:rsid w:val="00451680"/>
    <w:rsid w:val="0045351F"/>
    <w:rsid w:val="004539EB"/>
    <w:rsid w:val="004543C4"/>
    <w:rsid w:val="0045604F"/>
    <w:rsid w:val="00456FC0"/>
    <w:rsid w:val="0046062A"/>
    <w:rsid w:val="004662F3"/>
    <w:rsid w:val="004724F8"/>
    <w:rsid w:val="00472836"/>
    <w:rsid w:val="00474B0A"/>
    <w:rsid w:val="004809B2"/>
    <w:rsid w:val="004839B8"/>
    <w:rsid w:val="004855E0"/>
    <w:rsid w:val="0048589C"/>
    <w:rsid w:val="004868B2"/>
    <w:rsid w:val="00490B1F"/>
    <w:rsid w:val="00491ACA"/>
    <w:rsid w:val="00496CEA"/>
    <w:rsid w:val="004A035E"/>
    <w:rsid w:val="004A104B"/>
    <w:rsid w:val="004A14A6"/>
    <w:rsid w:val="004A1B96"/>
    <w:rsid w:val="004A4C94"/>
    <w:rsid w:val="004A7BDE"/>
    <w:rsid w:val="004A7F50"/>
    <w:rsid w:val="004B3908"/>
    <w:rsid w:val="004C126C"/>
    <w:rsid w:val="004C3A18"/>
    <w:rsid w:val="004D45AF"/>
    <w:rsid w:val="004D5E38"/>
    <w:rsid w:val="004D7A0D"/>
    <w:rsid w:val="004E0B19"/>
    <w:rsid w:val="004E1B82"/>
    <w:rsid w:val="004E69C5"/>
    <w:rsid w:val="004E69D8"/>
    <w:rsid w:val="004F3687"/>
    <w:rsid w:val="0050149D"/>
    <w:rsid w:val="00502ABD"/>
    <w:rsid w:val="00503DCB"/>
    <w:rsid w:val="005040E2"/>
    <w:rsid w:val="005109FA"/>
    <w:rsid w:val="00511B37"/>
    <w:rsid w:val="00516EE6"/>
    <w:rsid w:val="00525116"/>
    <w:rsid w:val="00525694"/>
    <w:rsid w:val="00526C33"/>
    <w:rsid w:val="005276A7"/>
    <w:rsid w:val="005311A4"/>
    <w:rsid w:val="005333C0"/>
    <w:rsid w:val="00534860"/>
    <w:rsid w:val="00552241"/>
    <w:rsid w:val="005522FC"/>
    <w:rsid w:val="00552C8B"/>
    <w:rsid w:val="0056112D"/>
    <w:rsid w:val="005654D3"/>
    <w:rsid w:val="0057104F"/>
    <w:rsid w:val="0057318C"/>
    <w:rsid w:val="0057362C"/>
    <w:rsid w:val="005765A5"/>
    <w:rsid w:val="00580DD3"/>
    <w:rsid w:val="005812CE"/>
    <w:rsid w:val="00585C91"/>
    <w:rsid w:val="00587B11"/>
    <w:rsid w:val="00590464"/>
    <w:rsid w:val="00590650"/>
    <w:rsid w:val="00595D87"/>
    <w:rsid w:val="005A0B63"/>
    <w:rsid w:val="005A2637"/>
    <w:rsid w:val="005A7B01"/>
    <w:rsid w:val="005B3D2B"/>
    <w:rsid w:val="005B6A42"/>
    <w:rsid w:val="005C1B59"/>
    <w:rsid w:val="005C5852"/>
    <w:rsid w:val="005C6A13"/>
    <w:rsid w:val="005D7560"/>
    <w:rsid w:val="005E1E02"/>
    <w:rsid w:val="005E3BBD"/>
    <w:rsid w:val="005E709C"/>
    <w:rsid w:val="005F101E"/>
    <w:rsid w:val="005F1704"/>
    <w:rsid w:val="005F1ACF"/>
    <w:rsid w:val="006001C5"/>
    <w:rsid w:val="006027A9"/>
    <w:rsid w:val="00603ECC"/>
    <w:rsid w:val="00604062"/>
    <w:rsid w:val="00605D6B"/>
    <w:rsid w:val="006067C6"/>
    <w:rsid w:val="00607ADE"/>
    <w:rsid w:val="00607E21"/>
    <w:rsid w:val="006133B8"/>
    <w:rsid w:val="006206D2"/>
    <w:rsid w:val="00621797"/>
    <w:rsid w:val="006234BD"/>
    <w:rsid w:val="006252D9"/>
    <w:rsid w:val="00626730"/>
    <w:rsid w:val="00635B45"/>
    <w:rsid w:val="00637D62"/>
    <w:rsid w:val="006438A7"/>
    <w:rsid w:val="006442E9"/>
    <w:rsid w:val="00656D68"/>
    <w:rsid w:val="00671A13"/>
    <w:rsid w:val="00674959"/>
    <w:rsid w:val="0067531A"/>
    <w:rsid w:val="00676BD1"/>
    <w:rsid w:val="0068115B"/>
    <w:rsid w:val="00681B08"/>
    <w:rsid w:val="006820C2"/>
    <w:rsid w:val="006834AB"/>
    <w:rsid w:val="0068546F"/>
    <w:rsid w:val="00685D4D"/>
    <w:rsid w:val="00686334"/>
    <w:rsid w:val="00687366"/>
    <w:rsid w:val="006873A6"/>
    <w:rsid w:val="00687B0A"/>
    <w:rsid w:val="00694380"/>
    <w:rsid w:val="006A0C0C"/>
    <w:rsid w:val="006A1517"/>
    <w:rsid w:val="006A56D5"/>
    <w:rsid w:val="006A6218"/>
    <w:rsid w:val="006B4C49"/>
    <w:rsid w:val="006B7655"/>
    <w:rsid w:val="006B776B"/>
    <w:rsid w:val="006C1DCE"/>
    <w:rsid w:val="006C1E53"/>
    <w:rsid w:val="006C39B5"/>
    <w:rsid w:val="006C4501"/>
    <w:rsid w:val="006C45A0"/>
    <w:rsid w:val="006C4F74"/>
    <w:rsid w:val="006C51D1"/>
    <w:rsid w:val="006D212A"/>
    <w:rsid w:val="006D24BF"/>
    <w:rsid w:val="006D3C98"/>
    <w:rsid w:val="006D5C16"/>
    <w:rsid w:val="006D5F0E"/>
    <w:rsid w:val="006D754F"/>
    <w:rsid w:val="006E0030"/>
    <w:rsid w:val="006E3944"/>
    <w:rsid w:val="006E59AC"/>
    <w:rsid w:val="006F353A"/>
    <w:rsid w:val="006F4293"/>
    <w:rsid w:val="006F60A6"/>
    <w:rsid w:val="00701204"/>
    <w:rsid w:val="00705C32"/>
    <w:rsid w:val="00706CC3"/>
    <w:rsid w:val="00707AFC"/>
    <w:rsid w:val="00712E87"/>
    <w:rsid w:val="0071676A"/>
    <w:rsid w:val="00716DB1"/>
    <w:rsid w:val="00717986"/>
    <w:rsid w:val="00720AFA"/>
    <w:rsid w:val="00725B63"/>
    <w:rsid w:val="00725FF7"/>
    <w:rsid w:val="00732A2B"/>
    <w:rsid w:val="00732E80"/>
    <w:rsid w:val="007402AB"/>
    <w:rsid w:val="0074137C"/>
    <w:rsid w:val="007423B4"/>
    <w:rsid w:val="00747D32"/>
    <w:rsid w:val="00751F7D"/>
    <w:rsid w:val="007530D7"/>
    <w:rsid w:val="00755B61"/>
    <w:rsid w:val="00756FE6"/>
    <w:rsid w:val="00760145"/>
    <w:rsid w:val="00776168"/>
    <w:rsid w:val="00783C77"/>
    <w:rsid w:val="007842F1"/>
    <w:rsid w:val="007851DE"/>
    <w:rsid w:val="00786C86"/>
    <w:rsid w:val="00791123"/>
    <w:rsid w:val="00791CF8"/>
    <w:rsid w:val="00793898"/>
    <w:rsid w:val="00795109"/>
    <w:rsid w:val="0079520F"/>
    <w:rsid w:val="007960D4"/>
    <w:rsid w:val="00796B83"/>
    <w:rsid w:val="0079786B"/>
    <w:rsid w:val="007A1BDC"/>
    <w:rsid w:val="007B38B9"/>
    <w:rsid w:val="007B425A"/>
    <w:rsid w:val="007B721C"/>
    <w:rsid w:val="007C14B9"/>
    <w:rsid w:val="007C4033"/>
    <w:rsid w:val="007C72E8"/>
    <w:rsid w:val="007D1518"/>
    <w:rsid w:val="007D2CEB"/>
    <w:rsid w:val="007D40E1"/>
    <w:rsid w:val="007D4CB5"/>
    <w:rsid w:val="007E3004"/>
    <w:rsid w:val="007F53CF"/>
    <w:rsid w:val="008010D2"/>
    <w:rsid w:val="00801354"/>
    <w:rsid w:val="0080151B"/>
    <w:rsid w:val="00804BF6"/>
    <w:rsid w:val="00815824"/>
    <w:rsid w:val="00815F76"/>
    <w:rsid w:val="00817959"/>
    <w:rsid w:val="00817C71"/>
    <w:rsid w:val="00820138"/>
    <w:rsid w:val="00820172"/>
    <w:rsid w:val="008209C5"/>
    <w:rsid w:val="00821F57"/>
    <w:rsid w:val="00823740"/>
    <w:rsid w:val="00824D48"/>
    <w:rsid w:val="008254A4"/>
    <w:rsid w:val="00832913"/>
    <w:rsid w:val="00832D57"/>
    <w:rsid w:val="0083394B"/>
    <w:rsid w:val="00834794"/>
    <w:rsid w:val="00834A88"/>
    <w:rsid w:val="008419D1"/>
    <w:rsid w:val="00843137"/>
    <w:rsid w:val="0084366C"/>
    <w:rsid w:val="008471A9"/>
    <w:rsid w:val="00856BB8"/>
    <w:rsid w:val="00856D9F"/>
    <w:rsid w:val="00862C7D"/>
    <w:rsid w:val="0086360E"/>
    <w:rsid w:val="00870D95"/>
    <w:rsid w:val="00871148"/>
    <w:rsid w:val="008717D5"/>
    <w:rsid w:val="00872377"/>
    <w:rsid w:val="00873F57"/>
    <w:rsid w:val="0087680D"/>
    <w:rsid w:val="00881475"/>
    <w:rsid w:val="0088276E"/>
    <w:rsid w:val="00890ED0"/>
    <w:rsid w:val="00892FE8"/>
    <w:rsid w:val="00896BC6"/>
    <w:rsid w:val="008A1D31"/>
    <w:rsid w:val="008A2DB9"/>
    <w:rsid w:val="008A3E23"/>
    <w:rsid w:val="008A421B"/>
    <w:rsid w:val="008A62E1"/>
    <w:rsid w:val="008A6F12"/>
    <w:rsid w:val="008A711A"/>
    <w:rsid w:val="008B1B0D"/>
    <w:rsid w:val="008B1C3B"/>
    <w:rsid w:val="008B1DD1"/>
    <w:rsid w:val="008B6750"/>
    <w:rsid w:val="008C3B83"/>
    <w:rsid w:val="008C44F0"/>
    <w:rsid w:val="008C6603"/>
    <w:rsid w:val="008C7372"/>
    <w:rsid w:val="008D759D"/>
    <w:rsid w:val="008E142A"/>
    <w:rsid w:val="008E166D"/>
    <w:rsid w:val="008F0E19"/>
    <w:rsid w:val="008F3ECB"/>
    <w:rsid w:val="008F4726"/>
    <w:rsid w:val="008F47A0"/>
    <w:rsid w:val="008F5E62"/>
    <w:rsid w:val="00902A2C"/>
    <w:rsid w:val="009058CE"/>
    <w:rsid w:val="009065E3"/>
    <w:rsid w:val="0091400B"/>
    <w:rsid w:val="0091581F"/>
    <w:rsid w:val="009205F6"/>
    <w:rsid w:val="009227DA"/>
    <w:rsid w:val="00922807"/>
    <w:rsid w:val="00923278"/>
    <w:rsid w:val="00923EA6"/>
    <w:rsid w:val="0092683E"/>
    <w:rsid w:val="00926EFF"/>
    <w:rsid w:val="009329F2"/>
    <w:rsid w:val="00933C27"/>
    <w:rsid w:val="009356BA"/>
    <w:rsid w:val="00937BEC"/>
    <w:rsid w:val="00940AC5"/>
    <w:rsid w:val="009420E0"/>
    <w:rsid w:val="009448A0"/>
    <w:rsid w:val="00944DC1"/>
    <w:rsid w:val="00945D51"/>
    <w:rsid w:val="0095034A"/>
    <w:rsid w:val="009512DA"/>
    <w:rsid w:val="009523E4"/>
    <w:rsid w:val="0095392B"/>
    <w:rsid w:val="0095457F"/>
    <w:rsid w:val="009551BE"/>
    <w:rsid w:val="0096138B"/>
    <w:rsid w:val="0096302A"/>
    <w:rsid w:val="00966EEF"/>
    <w:rsid w:val="009673BD"/>
    <w:rsid w:val="00970710"/>
    <w:rsid w:val="00970AAB"/>
    <w:rsid w:val="009749B2"/>
    <w:rsid w:val="009810C1"/>
    <w:rsid w:val="00983B4D"/>
    <w:rsid w:val="00984233"/>
    <w:rsid w:val="009845A1"/>
    <w:rsid w:val="00990281"/>
    <w:rsid w:val="009903FE"/>
    <w:rsid w:val="00992A7C"/>
    <w:rsid w:val="00994657"/>
    <w:rsid w:val="00996FD7"/>
    <w:rsid w:val="009A007C"/>
    <w:rsid w:val="009A3728"/>
    <w:rsid w:val="009A6FA8"/>
    <w:rsid w:val="009B0226"/>
    <w:rsid w:val="009B2D2E"/>
    <w:rsid w:val="009B597B"/>
    <w:rsid w:val="009B7445"/>
    <w:rsid w:val="009C3A4C"/>
    <w:rsid w:val="009C4CDD"/>
    <w:rsid w:val="009C5F0E"/>
    <w:rsid w:val="009C61AF"/>
    <w:rsid w:val="009C7461"/>
    <w:rsid w:val="009D02BC"/>
    <w:rsid w:val="009D02E1"/>
    <w:rsid w:val="009D0472"/>
    <w:rsid w:val="009D1C86"/>
    <w:rsid w:val="009D4A4A"/>
    <w:rsid w:val="009D5C87"/>
    <w:rsid w:val="009D73C1"/>
    <w:rsid w:val="009E0544"/>
    <w:rsid w:val="009E1E48"/>
    <w:rsid w:val="009E4E95"/>
    <w:rsid w:val="009F1FC6"/>
    <w:rsid w:val="009F210C"/>
    <w:rsid w:val="00A03D47"/>
    <w:rsid w:val="00A1137A"/>
    <w:rsid w:val="00A12041"/>
    <w:rsid w:val="00A12696"/>
    <w:rsid w:val="00A1269F"/>
    <w:rsid w:val="00A13E15"/>
    <w:rsid w:val="00A140B2"/>
    <w:rsid w:val="00A14354"/>
    <w:rsid w:val="00A16705"/>
    <w:rsid w:val="00A231A4"/>
    <w:rsid w:val="00A25F2B"/>
    <w:rsid w:val="00A26FE0"/>
    <w:rsid w:val="00A313E5"/>
    <w:rsid w:val="00A326CC"/>
    <w:rsid w:val="00A36012"/>
    <w:rsid w:val="00A36750"/>
    <w:rsid w:val="00A369EE"/>
    <w:rsid w:val="00A37E0A"/>
    <w:rsid w:val="00A42961"/>
    <w:rsid w:val="00A4361B"/>
    <w:rsid w:val="00A4457D"/>
    <w:rsid w:val="00A4681F"/>
    <w:rsid w:val="00A4738B"/>
    <w:rsid w:val="00A47E5E"/>
    <w:rsid w:val="00A51B94"/>
    <w:rsid w:val="00A5453D"/>
    <w:rsid w:val="00A54AEE"/>
    <w:rsid w:val="00A55FD6"/>
    <w:rsid w:val="00A57B41"/>
    <w:rsid w:val="00A615EF"/>
    <w:rsid w:val="00A61F5C"/>
    <w:rsid w:val="00A62BED"/>
    <w:rsid w:val="00A6646F"/>
    <w:rsid w:val="00A6702B"/>
    <w:rsid w:val="00A71770"/>
    <w:rsid w:val="00A7227D"/>
    <w:rsid w:val="00A73152"/>
    <w:rsid w:val="00A74DAA"/>
    <w:rsid w:val="00A75863"/>
    <w:rsid w:val="00A76E2F"/>
    <w:rsid w:val="00A81483"/>
    <w:rsid w:val="00A83011"/>
    <w:rsid w:val="00A85192"/>
    <w:rsid w:val="00A8547E"/>
    <w:rsid w:val="00A92F0A"/>
    <w:rsid w:val="00A95184"/>
    <w:rsid w:val="00A9534C"/>
    <w:rsid w:val="00A95AA0"/>
    <w:rsid w:val="00A96933"/>
    <w:rsid w:val="00A9763F"/>
    <w:rsid w:val="00AA0B28"/>
    <w:rsid w:val="00AA21DE"/>
    <w:rsid w:val="00AA2E82"/>
    <w:rsid w:val="00AA65C4"/>
    <w:rsid w:val="00AB3BB1"/>
    <w:rsid w:val="00AB47F1"/>
    <w:rsid w:val="00AC064D"/>
    <w:rsid w:val="00AC3364"/>
    <w:rsid w:val="00AC4D11"/>
    <w:rsid w:val="00AC7684"/>
    <w:rsid w:val="00AC7E50"/>
    <w:rsid w:val="00AD2363"/>
    <w:rsid w:val="00AD2C71"/>
    <w:rsid w:val="00AD69A4"/>
    <w:rsid w:val="00AE0FBF"/>
    <w:rsid w:val="00AE4BED"/>
    <w:rsid w:val="00AF7425"/>
    <w:rsid w:val="00B00FC7"/>
    <w:rsid w:val="00B0141D"/>
    <w:rsid w:val="00B0394B"/>
    <w:rsid w:val="00B03A71"/>
    <w:rsid w:val="00B0614A"/>
    <w:rsid w:val="00B1027D"/>
    <w:rsid w:val="00B11B43"/>
    <w:rsid w:val="00B15797"/>
    <w:rsid w:val="00B173B5"/>
    <w:rsid w:val="00B20746"/>
    <w:rsid w:val="00B21102"/>
    <w:rsid w:val="00B214B7"/>
    <w:rsid w:val="00B234A7"/>
    <w:rsid w:val="00B23695"/>
    <w:rsid w:val="00B2429F"/>
    <w:rsid w:val="00B24CA6"/>
    <w:rsid w:val="00B24F00"/>
    <w:rsid w:val="00B2516C"/>
    <w:rsid w:val="00B41C96"/>
    <w:rsid w:val="00B44FA3"/>
    <w:rsid w:val="00B52BDD"/>
    <w:rsid w:val="00B54479"/>
    <w:rsid w:val="00B614FC"/>
    <w:rsid w:val="00B62E58"/>
    <w:rsid w:val="00B636C7"/>
    <w:rsid w:val="00B64420"/>
    <w:rsid w:val="00B70B38"/>
    <w:rsid w:val="00B7142E"/>
    <w:rsid w:val="00B74387"/>
    <w:rsid w:val="00B7452A"/>
    <w:rsid w:val="00B76D2F"/>
    <w:rsid w:val="00B809F4"/>
    <w:rsid w:val="00B81905"/>
    <w:rsid w:val="00B8390A"/>
    <w:rsid w:val="00B83ED4"/>
    <w:rsid w:val="00B84625"/>
    <w:rsid w:val="00B94132"/>
    <w:rsid w:val="00BB028A"/>
    <w:rsid w:val="00BB0DED"/>
    <w:rsid w:val="00BB1CF8"/>
    <w:rsid w:val="00BB468F"/>
    <w:rsid w:val="00BC1679"/>
    <w:rsid w:val="00BC1F6C"/>
    <w:rsid w:val="00BC2FBA"/>
    <w:rsid w:val="00BC31BF"/>
    <w:rsid w:val="00BC3817"/>
    <w:rsid w:val="00BD4797"/>
    <w:rsid w:val="00BD50F9"/>
    <w:rsid w:val="00BD76DB"/>
    <w:rsid w:val="00BE1B43"/>
    <w:rsid w:val="00BE2F50"/>
    <w:rsid w:val="00BE3AF3"/>
    <w:rsid w:val="00BE6D45"/>
    <w:rsid w:val="00BF7700"/>
    <w:rsid w:val="00C02FA3"/>
    <w:rsid w:val="00C06FAE"/>
    <w:rsid w:val="00C12CBB"/>
    <w:rsid w:val="00C13F25"/>
    <w:rsid w:val="00C13F82"/>
    <w:rsid w:val="00C14AC9"/>
    <w:rsid w:val="00C22953"/>
    <w:rsid w:val="00C23FC9"/>
    <w:rsid w:val="00C24738"/>
    <w:rsid w:val="00C24780"/>
    <w:rsid w:val="00C26022"/>
    <w:rsid w:val="00C27631"/>
    <w:rsid w:val="00C306E7"/>
    <w:rsid w:val="00C33C7E"/>
    <w:rsid w:val="00C34DDF"/>
    <w:rsid w:val="00C40430"/>
    <w:rsid w:val="00C40C0E"/>
    <w:rsid w:val="00C4279C"/>
    <w:rsid w:val="00C43829"/>
    <w:rsid w:val="00C43EB0"/>
    <w:rsid w:val="00C44466"/>
    <w:rsid w:val="00C46CE2"/>
    <w:rsid w:val="00C46EB9"/>
    <w:rsid w:val="00C50ADB"/>
    <w:rsid w:val="00C51571"/>
    <w:rsid w:val="00C55733"/>
    <w:rsid w:val="00C56D98"/>
    <w:rsid w:val="00C60C50"/>
    <w:rsid w:val="00C60F0B"/>
    <w:rsid w:val="00C6181A"/>
    <w:rsid w:val="00C71FA5"/>
    <w:rsid w:val="00C72282"/>
    <w:rsid w:val="00C729CC"/>
    <w:rsid w:val="00C72B1F"/>
    <w:rsid w:val="00C750B5"/>
    <w:rsid w:val="00C75360"/>
    <w:rsid w:val="00C763BB"/>
    <w:rsid w:val="00C77ADE"/>
    <w:rsid w:val="00C80975"/>
    <w:rsid w:val="00C810D7"/>
    <w:rsid w:val="00C81AC5"/>
    <w:rsid w:val="00C83A89"/>
    <w:rsid w:val="00C83FF1"/>
    <w:rsid w:val="00C84AED"/>
    <w:rsid w:val="00C84E6B"/>
    <w:rsid w:val="00C84EE7"/>
    <w:rsid w:val="00C858FE"/>
    <w:rsid w:val="00C924A2"/>
    <w:rsid w:val="00C92DDA"/>
    <w:rsid w:val="00C93115"/>
    <w:rsid w:val="00C942E4"/>
    <w:rsid w:val="00C95979"/>
    <w:rsid w:val="00C978B0"/>
    <w:rsid w:val="00CA16CD"/>
    <w:rsid w:val="00CA33C6"/>
    <w:rsid w:val="00CA45EA"/>
    <w:rsid w:val="00CA4EC9"/>
    <w:rsid w:val="00CA6A56"/>
    <w:rsid w:val="00CA74FB"/>
    <w:rsid w:val="00CB11DC"/>
    <w:rsid w:val="00CB14DF"/>
    <w:rsid w:val="00CB2979"/>
    <w:rsid w:val="00CC515A"/>
    <w:rsid w:val="00CD0D51"/>
    <w:rsid w:val="00CD6075"/>
    <w:rsid w:val="00CD68C9"/>
    <w:rsid w:val="00CD7AED"/>
    <w:rsid w:val="00CE01EA"/>
    <w:rsid w:val="00CE07F2"/>
    <w:rsid w:val="00CE12AA"/>
    <w:rsid w:val="00CE17AD"/>
    <w:rsid w:val="00CE4A1E"/>
    <w:rsid w:val="00CE76FA"/>
    <w:rsid w:val="00CF278A"/>
    <w:rsid w:val="00CF3E6F"/>
    <w:rsid w:val="00D03273"/>
    <w:rsid w:val="00D048DF"/>
    <w:rsid w:val="00D06BBC"/>
    <w:rsid w:val="00D1428E"/>
    <w:rsid w:val="00D15026"/>
    <w:rsid w:val="00D1681A"/>
    <w:rsid w:val="00D21DA0"/>
    <w:rsid w:val="00D21FC0"/>
    <w:rsid w:val="00D2214C"/>
    <w:rsid w:val="00D242E3"/>
    <w:rsid w:val="00D2494A"/>
    <w:rsid w:val="00D27291"/>
    <w:rsid w:val="00D327E4"/>
    <w:rsid w:val="00D33DFE"/>
    <w:rsid w:val="00D3450C"/>
    <w:rsid w:val="00D352E4"/>
    <w:rsid w:val="00D35C45"/>
    <w:rsid w:val="00D3661A"/>
    <w:rsid w:val="00D3711A"/>
    <w:rsid w:val="00D37F21"/>
    <w:rsid w:val="00D4264F"/>
    <w:rsid w:val="00D429A5"/>
    <w:rsid w:val="00D44452"/>
    <w:rsid w:val="00D5143F"/>
    <w:rsid w:val="00D51A9E"/>
    <w:rsid w:val="00D5498A"/>
    <w:rsid w:val="00D613E0"/>
    <w:rsid w:val="00D6310A"/>
    <w:rsid w:val="00D63527"/>
    <w:rsid w:val="00D637A2"/>
    <w:rsid w:val="00D63B53"/>
    <w:rsid w:val="00D6513B"/>
    <w:rsid w:val="00D65C11"/>
    <w:rsid w:val="00D675FD"/>
    <w:rsid w:val="00D70136"/>
    <w:rsid w:val="00D70D41"/>
    <w:rsid w:val="00D7178A"/>
    <w:rsid w:val="00D76218"/>
    <w:rsid w:val="00D76529"/>
    <w:rsid w:val="00D804D0"/>
    <w:rsid w:val="00D850FF"/>
    <w:rsid w:val="00D8640D"/>
    <w:rsid w:val="00D86D8E"/>
    <w:rsid w:val="00D90671"/>
    <w:rsid w:val="00D93FA3"/>
    <w:rsid w:val="00D94B32"/>
    <w:rsid w:val="00DA0B90"/>
    <w:rsid w:val="00DA173D"/>
    <w:rsid w:val="00DA426B"/>
    <w:rsid w:val="00DA51AF"/>
    <w:rsid w:val="00DA6E14"/>
    <w:rsid w:val="00DB0CBA"/>
    <w:rsid w:val="00DB0D6C"/>
    <w:rsid w:val="00DB123E"/>
    <w:rsid w:val="00DB1921"/>
    <w:rsid w:val="00DB24A4"/>
    <w:rsid w:val="00DC1DEC"/>
    <w:rsid w:val="00DC5EA5"/>
    <w:rsid w:val="00DC780B"/>
    <w:rsid w:val="00DD07D5"/>
    <w:rsid w:val="00DD34F4"/>
    <w:rsid w:val="00DD40A2"/>
    <w:rsid w:val="00DD7823"/>
    <w:rsid w:val="00DE3116"/>
    <w:rsid w:val="00DE3BAF"/>
    <w:rsid w:val="00DF0A25"/>
    <w:rsid w:val="00DF4AE2"/>
    <w:rsid w:val="00E00E2F"/>
    <w:rsid w:val="00E04549"/>
    <w:rsid w:val="00E104B6"/>
    <w:rsid w:val="00E1276E"/>
    <w:rsid w:val="00E161B2"/>
    <w:rsid w:val="00E2487A"/>
    <w:rsid w:val="00E31FD1"/>
    <w:rsid w:val="00E378C7"/>
    <w:rsid w:val="00E40471"/>
    <w:rsid w:val="00E40656"/>
    <w:rsid w:val="00E40AC1"/>
    <w:rsid w:val="00E413D2"/>
    <w:rsid w:val="00E437FD"/>
    <w:rsid w:val="00E43991"/>
    <w:rsid w:val="00E43BE1"/>
    <w:rsid w:val="00E450B5"/>
    <w:rsid w:val="00E5446F"/>
    <w:rsid w:val="00E5651A"/>
    <w:rsid w:val="00E57824"/>
    <w:rsid w:val="00E61F28"/>
    <w:rsid w:val="00E6311E"/>
    <w:rsid w:val="00E6454C"/>
    <w:rsid w:val="00E655FD"/>
    <w:rsid w:val="00E668D5"/>
    <w:rsid w:val="00E762D9"/>
    <w:rsid w:val="00E76E6C"/>
    <w:rsid w:val="00E8103F"/>
    <w:rsid w:val="00E87949"/>
    <w:rsid w:val="00E916F3"/>
    <w:rsid w:val="00E91E4B"/>
    <w:rsid w:val="00E91FA4"/>
    <w:rsid w:val="00E92410"/>
    <w:rsid w:val="00E93764"/>
    <w:rsid w:val="00E93F7B"/>
    <w:rsid w:val="00EA1270"/>
    <w:rsid w:val="00EA4A44"/>
    <w:rsid w:val="00EA4EBC"/>
    <w:rsid w:val="00EA53B2"/>
    <w:rsid w:val="00EA5816"/>
    <w:rsid w:val="00EA74B3"/>
    <w:rsid w:val="00EB14D5"/>
    <w:rsid w:val="00EB15A6"/>
    <w:rsid w:val="00EB2EE4"/>
    <w:rsid w:val="00EB3811"/>
    <w:rsid w:val="00EB4726"/>
    <w:rsid w:val="00EB6E78"/>
    <w:rsid w:val="00EB7F45"/>
    <w:rsid w:val="00EC00A2"/>
    <w:rsid w:val="00EC3B8C"/>
    <w:rsid w:val="00EC4687"/>
    <w:rsid w:val="00EC49A2"/>
    <w:rsid w:val="00EC4E66"/>
    <w:rsid w:val="00EC52DA"/>
    <w:rsid w:val="00EC69F5"/>
    <w:rsid w:val="00EC7C53"/>
    <w:rsid w:val="00ED071F"/>
    <w:rsid w:val="00ED2B45"/>
    <w:rsid w:val="00ED2C75"/>
    <w:rsid w:val="00ED433A"/>
    <w:rsid w:val="00ED7686"/>
    <w:rsid w:val="00EE2BF6"/>
    <w:rsid w:val="00EE57A1"/>
    <w:rsid w:val="00EF228A"/>
    <w:rsid w:val="00EF5886"/>
    <w:rsid w:val="00EF6887"/>
    <w:rsid w:val="00EF6FB6"/>
    <w:rsid w:val="00EF7A69"/>
    <w:rsid w:val="00F0228E"/>
    <w:rsid w:val="00F0310D"/>
    <w:rsid w:val="00F05EE8"/>
    <w:rsid w:val="00F10C26"/>
    <w:rsid w:val="00F119DD"/>
    <w:rsid w:val="00F140A2"/>
    <w:rsid w:val="00F207B9"/>
    <w:rsid w:val="00F22F95"/>
    <w:rsid w:val="00F27F5E"/>
    <w:rsid w:val="00F30E74"/>
    <w:rsid w:val="00F33076"/>
    <w:rsid w:val="00F353ED"/>
    <w:rsid w:val="00F36C52"/>
    <w:rsid w:val="00F4292E"/>
    <w:rsid w:val="00F43048"/>
    <w:rsid w:val="00F44199"/>
    <w:rsid w:val="00F4689C"/>
    <w:rsid w:val="00F5129D"/>
    <w:rsid w:val="00F53E6F"/>
    <w:rsid w:val="00F65527"/>
    <w:rsid w:val="00F65ED7"/>
    <w:rsid w:val="00F67753"/>
    <w:rsid w:val="00F71FCA"/>
    <w:rsid w:val="00F73219"/>
    <w:rsid w:val="00F73D62"/>
    <w:rsid w:val="00F745A7"/>
    <w:rsid w:val="00F74D14"/>
    <w:rsid w:val="00F777F9"/>
    <w:rsid w:val="00F90FBD"/>
    <w:rsid w:val="00F91322"/>
    <w:rsid w:val="00F928D3"/>
    <w:rsid w:val="00F93024"/>
    <w:rsid w:val="00F93E17"/>
    <w:rsid w:val="00F9443B"/>
    <w:rsid w:val="00F949D4"/>
    <w:rsid w:val="00F976DA"/>
    <w:rsid w:val="00FA2BEE"/>
    <w:rsid w:val="00FA3F22"/>
    <w:rsid w:val="00FA6B9C"/>
    <w:rsid w:val="00FB0A1C"/>
    <w:rsid w:val="00FB1433"/>
    <w:rsid w:val="00FB151C"/>
    <w:rsid w:val="00FB4304"/>
    <w:rsid w:val="00FB52AA"/>
    <w:rsid w:val="00FC2468"/>
    <w:rsid w:val="00FC2D26"/>
    <w:rsid w:val="00FC563B"/>
    <w:rsid w:val="00FC6458"/>
    <w:rsid w:val="00FD013D"/>
    <w:rsid w:val="00FD449F"/>
    <w:rsid w:val="00FE16AE"/>
    <w:rsid w:val="00FE2061"/>
    <w:rsid w:val="00FE41FE"/>
    <w:rsid w:val="00FE79A1"/>
    <w:rsid w:val="00FF1470"/>
    <w:rsid w:val="00FF14D0"/>
    <w:rsid w:val="00FF1756"/>
    <w:rsid w:val="00FF1FF4"/>
    <w:rsid w:val="00FF2D68"/>
    <w:rsid w:val="00FF4643"/>
    <w:rsid w:val="00FF4BFB"/>
    <w:rsid w:val="00FF514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64E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59"/>
  </w:style>
  <w:style w:type="paragraph" w:styleId="Heading1">
    <w:name w:val="heading 1"/>
    <w:basedOn w:val="Normal"/>
    <w:next w:val="Normal"/>
    <w:link w:val="Heading1Char"/>
    <w:uiPriority w:val="9"/>
    <w:qFormat/>
    <w:rsid w:val="0067495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959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9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83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7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83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uiPriority w:val="99"/>
    <w:semiHidden/>
    <w:rsid w:val="006D754F"/>
    <w:rPr>
      <w:rFonts w:cs="Times New Roman"/>
    </w:rPr>
  </w:style>
  <w:style w:type="paragraph" w:customStyle="1" w:styleId="QTextL1I">
    <w:name w:val="Q Text L1 I."/>
    <w:basedOn w:val="Normal"/>
    <w:uiPriority w:val="3"/>
    <w:rsid w:val="006D754F"/>
    <w:pPr>
      <w:spacing w:before="240" w:after="120"/>
      <w:ind w:left="720"/>
    </w:pPr>
    <w:rPr>
      <w:sz w:val="24"/>
    </w:rPr>
  </w:style>
  <w:style w:type="paragraph" w:customStyle="1" w:styleId="InstructionalText">
    <w:name w:val="Instructional Text"/>
    <w:basedOn w:val="QTextL1I"/>
    <w:next w:val="Normal"/>
    <w:uiPriority w:val="99"/>
    <w:unhideWhenUsed/>
    <w:rsid w:val="00B94132"/>
    <w:pPr>
      <w:keepNext/>
      <w:ind w:left="0"/>
    </w:pPr>
    <w:rPr>
      <w:rFonts w:ascii="Calibri" w:eastAsia="Times New Roman" w:hAnsi="Calibri"/>
      <w:color w:val="FF0000"/>
      <w:sz w:val="21"/>
    </w:rPr>
  </w:style>
  <w:style w:type="paragraph" w:customStyle="1" w:styleId="QBulletL1I">
    <w:name w:val="Q Bullet L1 I."/>
    <w:basedOn w:val="QTextL1I"/>
    <w:uiPriority w:val="4"/>
    <w:rsid w:val="006D754F"/>
    <w:pPr>
      <w:numPr>
        <w:numId w:val="1"/>
      </w:numPr>
      <w:spacing w:before="60" w:after="0"/>
    </w:pPr>
  </w:style>
  <w:style w:type="paragraph" w:customStyle="1" w:styleId="QBulletL2A">
    <w:name w:val="Q Bullet L2 A."/>
    <w:basedOn w:val="Normal"/>
    <w:uiPriority w:val="8"/>
    <w:rsid w:val="006D754F"/>
    <w:pPr>
      <w:numPr>
        <w:numId w:val="2"/>
      </w:numPr>
      <w:spacing w:before="120" w:after="60"/>
    </w:pPr>
    <w:rPr>
      <w:sz w:val="24"/>
    </w:rPr>
  </w:style>
  <w:style w:type="paragraph" w:customStyle="1" w:styleId="QBulletL31">
    <w:name w:val="Q Bullet L3 1."/>
    <w:basedOn w:val="Normal"/>
    <w:uiPriority w:val="11"/>
    <w:rsid w:val="006D754F"/>
    <w:pPr>
      <w:numPr>
        <w:numId w:val="3"/>
      </w:numPr>
      <w:spacing w:before="120" w:after="60"/>
    </w:pPr>
    <w:rPr>
      <w:sz w:val="24"/>
    </w:rPr>
  </w:style>
  <w:style w:type="paragraph" w:customStyle="1" w:styleId="QBulletL4a">
    <w:name w:val="Q Bullet L4 a."/>
    <w:basedOn w:val="Normal"/>
    <w:uiPriority w:val="14"/>
    <w:rsid w:val="006D754F"/>
    <w:pPr>
      <w:numPr>
        <w:numId w:val="4"/>
      </w:numPr>
      <w:spacing w:before="120" w:after="60"/>
    </w:pPr>
    <w:rPr>
      <w:sz w:val="24"/>
    </w:rPr>
  </w:style>
  <w:style w:type="paragraph" w:customStyle="1" w:styleId="QBulletL51">
    <w:name w:val="Q Bullet L5 1)"/>
    <w:basedOn w:val="Normal"/>
    <w:uiPriority w:val="17"/>
    <w:rsid w:val="006D754F"/>
    <w:pPr>
      <w:numPr>
        <w:numId w:val="5"/>
      </w:numPr>
      <w:spacing w:before="120" w:after="60"/>
    </w:pPr>
    <w:rPr>
      <w:sz w:val="24"/>
    </w:rPr>
  </w:style>
  <w:style w:type="paragraph" w:customStyle="1" w:styleId="QBulletL6a">
    <w:name w:val="Q Bullet L6 a)"/>
    <w:basedOn w:val="Normal"/>
    <w:uiPriority w:val="20"/>
    <w:rsid w:val="006D754F"/>
    <w:pPr>
      <w:numPr>
        <w:numId w:val="6"/>
      </w:numPr>
      <w:spacing w:before="120" w:after="60"/>
    </w:pPr>
    <w:rPr>
      <w:sz w:val="24"/>
    </w:rPr>
  </w:style>
  <w:style w:type="table" w:customStyle="1" w:styleId="QDefinitionsTable">
    <w:name w:val="Q Definitions Table"/>
    <w:basedOn w:val="TableNormal"/>
    <w:uiPriority w:val="99"/>
    <w:rsid w:val="006D754F"/>
    <w:pPr>
      <w:spacing w:before="60" w:after="60" w:line="240" w:lineRule="auto"/>
    </w:pPr>
    <w:rPr>
      <w:rFonts w:ascii="Times New Roman" w:eastAsia="Calibri" w:hAnsi="Times New Roman" w:cs="Times New Roman"/>
      <w:sz w:val="24"/>
      <w:szCs w:val="20"/>
    </w:rPr>
    <w:tblPr>
      <w:tblInd w:w="864" w:type="dxa"/>
    </w:tblPr>
    <w:trPr>
      <w:cantSplit/>
    </w:trPr>
  </w:style>
  <w:style w:type="table" w:customStyle="1" w:styleId="QHistoryofChangeTable">
    <w:name w:val="Q History of Change Table"/>
    <w:basedOn w:val="TableNormal"/>
    <w:uiPriority w:val="99"/>
    <w:rsid w:val="006D754F"/>
    <w:pPr>
      <w:spacing w:before="60" w:after="60" w:line="240" w:lineRule="auto"/>
    </w:pPr>
    <w:rPr>
      <w:rFonts w:ascii="Times New Roman" w:eastAsia="Calibri" w:hAnsi="Times New Roman" w:cs="Times New Roman"/>
      <w:sz w:val="24"/>
      <w:szCs w:val="20"/>
    </w:rPr>
    <w:tblPr>
      <w:tblInd w:w="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="60" w:beforeAutospacing="0" w:afterLines="0" w:after="60" w:afterAutospacing="0"/>
        <w:jc w:val="left"/>
      </w:pPr>
      <w:rPr>
        <w:rFonts w:ascii="Times New Roman" w:hAnsi="Times New Roman"/>
        <w:b/>
        <w:bCs/>
        <w:i w:val="0"/>
        <w:color w:val="000000"/>
        <w:sz w:val="24"/>
      </w:rPr>
      <w:tblPr/>
      <w:trPr>
        <w:cantSplit/>
        <w:tblHeader/>
      </w:trPr>
      <w:tcPr>
        <w:tc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solid" w:color="BFBFBF" w:fill="FFFFFF"/>
      </w:tcPr>
    </w:tblStylePr>
    <w:tblStylePr w:type="firstCol">
      <w:tblPr/>
      <w:tcPr>
        <w:tcBorders>
          <w:right w:val="single" w:sz="4" w:space="0" w:color="auto"/>
        </w:tcBorders>
        <w:shd w:val="clear" w:color="auto" w:fill="auto"/>
      </w:tcPr>
    </w:tblStylePr>
  </w:style>
  <w:style w:type="paragraph" w:customStyle="1" w:styleId="QDocLists">
    <w:name w:val="Q Doc Lists"/>
    <w:basedOn w:val="Normal"/>
    <w:uiPriority w:val="21"/>
    <w:rsid w:val="006D754F"/>
    <w:pPr>
      <w:spacing w:before="60"/>
      <w:ind w:left="720"/>
    </w:pPr>
    <w:rPr>
      <w:sz w:val="24"/>
    </w:rPr>
  </w:style>
  <w:style w:type="paragraph" w:customStyle="1" w:styleId="QHeadingL1I">
    <w:name w:val="Q Heading L1 I."/>
    <w:basedOn w:val="Heading1"/>
    <w:next w:val="QTextL1I"/>
    <w:uiPriority w:val="2"/>
    <w:rsid w:val="00796B83"/>
    <w:pPr>
      <w:keepLines w:val="0"/>
      <w:numPr>
        <w:numId w:val="8"/>
      </w:numPr>
      <w:tabs>
        <w:tab w:val="left" w:pos="720"/>
      </w:tabs>
      <w:spacing w:after="240"/>
    </w:pPr>
    <w:rPr>
      <w:rFonts w:eastAsia="Times New Roman" w:cs="Times New Roman"/>
      <w:bCs/>
      <w:kern w:val="32"/>
    </w:rPr>
  </w:style>
  <w:style w:type="paragraph" w:customStyle="1" w:styleId="QHeadingL2A">
    <w:name w:val="Q Heading L2 A."/>
    <w:basedOn w:val="Heading2"/>
    <w:next w:val="QTextL2A"/>
    <w:uiPriority w:val="6"/>
    <w:rsid w:val="00674959"/>
    <w:pPr>
      <w:keepLines w:val="0"/>
      <w:tabs>
        <w:tab w:val="num" w:pos="1440"/>
      </w:tabs>
      <w:ind w:left="1440" w:hanging="720"/>
    </w:pPr>
    <w:rPr>
      <w:rFonts w:eastAsia="Times New Roman" w:cs="Times New Roman"/>
      <w:bCs/>
      <w:iCs/>
      <w:szCs w:val="28"/>
    </w:rPr>
  </w:style>
  <w:style w:type="paragraph" w:customStyle="1" w:styleId="QParagraphL2A">
    <w:name w:val="Q Paragraph L2 A."/>
    <w:basedOn w:val="Normal"/>
    <w:uiPriority w:val="5"/>
    <w:rsid w:val="006D754F"/>
    <w:pPr>
      <w:numPr>
        <w:numId w:val="7"/>
      </w:numPr>
      <w:tabs>
        <w:tab w:val="left" w:pos="1440"/>
      </w:tabs>
      <w:spacing w:before="240" w:after="120"/>
      <w:outlineLvl w:val="1"/>
    </w:pPr>
    <w:rPr>
      <w:sz w:val="24"/>
    </w:rPr>
  </w:style>
  <w:style w:type="table" w:customStyle="1" w:styleId="QProcedureTable">
    <w:name w:val="Q Procedure Table"/>
    <w:basedOn w:val="QHistoryofChangeTable"/>
    <w:uiPriority w:val="99"/>
    <w:rsid w:val="00796B8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  <w:spacing w:beforeLines="0" w:before="60" w:beforeAutospacing="0" w:afterLines="0" w:after="60" w:afterAutospacing="0"/>
        <w:jc w:val="left"/>
      </w:pPr>
      <w:rPr>
        <w:rFonts w:ascii="Times New Roman" w:hAnsi="Times New Roman"/>
        <w:b/>
        <w:bCs/>
        <w:i w:val="0"/>
        <w:color w:val="000000"/>
        <w:sz w:val="24"/>
      </w:rPr>
      <w:tblPr/>
      <w:trPr>
        <w:cantSplit/>
        <w:tblHeader/>
      </w:trPr>
      <w:tcPr>
        <w:tc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solid" w:color="BFBFBF" w:fill="FFFFFF"/>
      </w:tcPr>
    </w:tblStylePr>
    <w:tblStylePr w:type="firstCol">
      <w:tblPr/>
      <w:tcPr>
        <w:tcBorders>
          <w:right w:val="nil"/>
        </w:tcBorders>
        <w:shd w:val="clear" w:color="auto" w:fill="auto"/>
      </w:tcPr>
    </w:tblStylePr>
  </w:style>
  <w:style w:type="paragraph" w:customStyle="1" w:styleId="QStepL31">
    <w:name w:val="Q Step L3 1."/>
    <w:basedOn w:val="Normal"/>
    <w:uiPriority w:val="9"/>
    <w:rsid w:val="00B214B7"/>
    <w:pPr>
      <w:tabs>
        <w:tab w:val="num" w:pos="1800"/>
      </w:tabs>
      <w:spacing w:before="120" w:after="60"/>
      <w:ind w:left="1800" w:hanging="360"/>
    </w:pPr>
    <w:rPr>
      <w:sz w:val="24"/>
    </w:rPr>
  </w:style>
  <w:style w:type="paragraph" w:customStyle="1" w:styleId="QStepL4a">
    <w:name w:val="Q Step L4 a."/>
    <w:basedOn w:val="Normal"/>
    <w:uiPriority w:val="12"/>
    <w:rsid w:val="00B214B7"/>
    <w:pPr>
      <w:tabs>
        <w:tab w:val="num" w:pos="2160"/>
      </w:tabs>
      <w:spacing w:before="120" w:after="60"/>
      <w:ind w:left="2160" w:hanging="360"/>
    </w:pPr>
    <w:rPr>
      <w:sz w:val="24"/>
    </w:rPr>
  </w:style>
  <w:style w:type="paragraph" w:customStyle="1" w:styleId="QStepL51">
    <w:name w:val="Q Step L5 1)"/>
    <w:basedOn w:val="Normal"/>
    <w:uiPriority w:val="15"/>
    <w:rsid w:val="00B214B7"/>
    <w:pPr>
      <w:numPr>
        <w:ilvl w:val="4"/>
        <w:numId w:val="8"/>
      </w:numPr>
      <w:spacing w:before="120" w:after="60"/>
    </w:pPr>
    <w:rPr>
      <w:sz w:val="24"/>
    </w:rPr>
  </w:style>
  <w:style w:type="paragraph" w:customStyle="1" w:styleId="QStepL6a">
    <w:name w:val="Q Step L6 a)"/>
    <w:basedOn w:val="Normal"/>
    <w:uiPriority w:val="18"/>
    <w:rsid w:val="00A55FD6"/>
    <w:pPr>
      <w:numPr>
        <w:ilvl w:val="5"/>
        <w:numId w:val="8"/>
      </w:numPr>
      <w:spacing w:before="120" w:after="60"/>
    </w:pPr>
    <w:rPr>
      <w:sz w:val="24"/>
    </w:rPr>
  </w:style>
  <w:style w:type="paragraph" w:customStyle="1" w:styleId="QTableText">
    <w:name w:val="Q Table Text"/>
    <w:basedOn w:val="Normal"/>
    <w:uiPriority w:val="22"/>
    <w:rsid w:val="006D754F"/>
    <w:pPr>
      <w:spacing w:before="60" w:after="60"/>
    </w:pPr>
    <w:rPr>
      <w:rFonts w:eastAsia="Times New Roman"/>
      <w:sz w:val="24"/>
    </w:rPr>
  </w:style>
  <w:style w:type="paragraph" w:customStyle="1" w:styleId="QTextL2A">
    <w:name w:val="Q Text L2 A."/>
    <w:basedOn w:val="Normal"/>
    <w:uiPriority w:val="7"/>
    <w:rsid w:val="006D754F"/>
    <w:pPr>
      <w:spacing w:before="120" w:after="60"/>
      <w:ind w:left="1440"/>
    </w:pPr>
    <w:rPr>
      <w:sz w:val="24"/>
    </w:rPr>
  </w:style>
  <w:style w:type="paragraph" w:customStyle="1" w:styleId="QTextL31">
    <w:name w:val="Q Text L3 1."/>
    <w:basedOn w:val="Normal"/>
    <w:uiPriority w:val="10"/>
    <w:rsid w:val="006D754F"/>
    <w:pPr>
      <w:spacing w:before="120" w:after="60"/>
      <w:ind w:left="1800"/>
    </w:pPr>
    <w:rPr>
      <w:sz w:val="24"/>
    </w:rPr>
  </w:style>
  <w:style w:type="paragraph" w:customStyle="1" w:styleId="QTextL4a">
    <w:name w:val="Q Text L4 a."/>
    <w:basedOn w:val="Normal"/>
    <w:uiPriority w:val="13"/>
    <w:rsid w:val="006D754F"/>
    <w:pPr>
      <w:spacing w:before="120" w:after="60"/>
      <w:ind w:left="2160"/>
    </w:pPr>
    <w:rPr>
      <w:sz w:val="24"/>
    </w:rPr>
  </w:style>
  <w:style w:type="paragraph" w:customStyle="1" w:styleId="QTextL51">
    <w:name w:val="Q Text L5 1)"/>
    <w:basedOn w:val="Normal"/>
    <w:uiPriority w:val="16"/>
    <w:rsid w:val="006D754F"/>
    <w:pPr>
      <w:spacing w:before="120" w:after="60"/>
      <w:ind w:left="2520"/>
    </w:pPr>
    <w:rPr>
      <w:sz w:val="24"/>
    </w:rPr>
  </w:style>
  <w:style w:type="paragraph" w:customStyle="1" w:styleId="QTextL6a">
    <w:name w:val="Q Text L6 a)"/>
    <w:basedOn w:val="Normal"/>
    <w:uiPriority w:val="19"/>
    <w:rsid w:val="006D754F"/>
    <w:pPr>
      <w:spacing w:before="120" w:after="60"/>
      <w:ind w:left="2880"/>
    </w:pPr>
    <w:rPr>
      <w:sz w:val="24"/>
    </w:rPr>
  </w:style>
  <w:style w:type="paragraph" w:customStyle="1" w:styleId="QApprovalPageHeading">
    <w:name w:val="Q Approval Page Heading"/>
    <w:basedOn w:val="BodyText"/>
    <w:next w:val="Normal"/>
    <w:uiPriority w:val="24"/>
    <w:rsid w:val="006C1DCE"/>
    <w:pPr>
      <w:spacing w:before="120"/>
      <w:ind w:left="0"/>
      <w:outlineLvl w:val="0"/>
    </w:pPr>
    <w:rPr>
      <w:rFonts w:eastAsiaTheme="minorEastAsia" w:cstheme="minorBidi"/>
      <w:b/>
    </w:rPr>
  </w:style>
  <w:style w:type="paragraph" w:styleId="BodyText">
    <w:name w:val="Body Text"/>
    <w:basedOn w:val="Normal"/>
    <w:link w:val="BodyTextChar"/>
    <w:uiPriority w:val="99"/>
    <w:semiHidden/>
    <w:rsid w:val="006D754F"/>
    <w:pPr>
      <w:spacing w:after="120"/>
      <w:ind w:left="720"/>
    </w:pPr>
    <w:rPr>
      <w:rFonts w:eastAsia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B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495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495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72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8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FF7"/>
    <w:rPr>
      <w:color w:val="808080"/>
    </w:rPr>
  </w:style>
  <w:style w:type="paragraph" w:customStyle="1" w:styleId="QWIDesignation">
    <w:name w:val="Q WI Designation"/>
    <w:basedOn w:val="Normal"/>
    <w:next w:val="Normal"/>
    <w:rsid w:val="0096138B"/>
    <w:pPr>
      <w:spacing w:after="480"/>
      <w:jc w:val="center"/>
    </w:pPr>
    <w:rPr>
      <w:rFonts w:ascii="Arial" w:eastAsia="Calibri" w:hAnsi="Arial" w:cs="Times New Roman"/>
      <w:b/>
      <w:sz w:val="24"/>
      <w:szCs w:val="24"/>
    </w:rPr>
  </w:style>
  <w:style w:type="paragraph" w:customStyle="1" w:styleId="QWITitle">
    <w:name w:val="Q WI Title"/>
    <w:next w:val="Normal"/>
    <w:uiPriority w:val="1"/>
    <w:rsid w:val="00A62BED"/>
    <w:pPr>
      <w:spacing w:before="360" w:after="0" w:line="240" w:lineRule="auto"/>
      <w:jc w:val="center"/>
      <w:outlineLvl w:val="0"/>
    </w:pPr>
    <w:rPr>
      <w:rFonts w:ascii="Arial" w:eastAsia="Calibri" w:hAnsi="Arial" w:cs="Times New Roman"/>
      <w:b/>
      <w:sz w:val="24"/>
      <w:szCs w:val="24"/>
    </w:rPr>
  </w:style>
  <w:style w:type="paragraph" w:customStyle="1" w:styleId="QApprovalTableText">
    <w:name w:val="Q Approval Table Text"/>
    <w:basedOn w:val="Normal"/>
    <w:uiPriority w:val="25"/>
    <w:rsid w:val="001E7938"/>
    <w:pPr>
      <w:spacing w:after="120"/>
    </w:pPr>
    <w:rPr>
      <w:rFonts w:eastAsia="Times New Roman"/>
      <w:sz w:val="24"/>
    </w:rPr>
  </w:style>
  <w:style w:type="paragraph" w:customStyle="1" w:styleId="QCosign">
    <w:name w:val="Q Cosign"/>
    <w:uiPriority w:val="99"/>
    <w:semiHidden/>
    <w:rsid w:val="00796B8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9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ttachments">
    <w:name w:val="Q Attachments"/>
    <w:uiPriority w:val="23"/>
    <w:rsid w:val="00E04549"/>
    <w:pPr>
      <w:numPr>
        <w:numId w:val="9"/>
      </w:numPr>
      <w:spacing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QAttachmentTitle">
    <w:name w:val="Q Attachment Title"/>
    <w:basedOn w:val="QWITitle"/>
    <w:next w:val="Normal"/>
    <w:uiPriority w:val="26"/>
    <w:rsid w:val="006C1DCE"/>
  </w:style>
  <w:style w:type="paragraph" w:styleId="ListParagraph">
    <w:name w:val="List Paragraph"/>
    <w:basedOn w:val="Normal"/>
    <w:uiPriority w:val="34"/>
    <w:qFormat/>
    <w:rsid w:val="007D1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2D9"/>
  </w:style>
  <w:style w:type="character" w:customStyle="1" w:styleId="CommentTextChar">
    <w:name w:val="Comment Text Char"/>
    <w:basedOn w:val="DefaultParagraphFont"/>
    <w:link w:val="CommentText"/>
    <w:uiPriority w:val="99"/>
    <w:rsid w:val="006252D9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D9"/>
    <w:rPr>
      <w:rFonts w:ascii="Times New Roman" w:eastAsiaTheme="minorEastAsia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8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45A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duov8ltrkknq9eyb11">
    <w:name w:val="ad_uov8ltrkknq9eyb1_1"/>
    <w:basedOn w:val="DefaultParagraphFont"/>
    <w:rsid w:val="007A1BDC"/>
  </w:style>
  <w:style w:type="character" w:customStyle="1" w:styleId="abuov8ltrkknq9eyb11">
    <w:name w:val="ab_uov8ltrkknq9eyb1_1"/>
    <w:basedOn w:val="DefaultParagraphFont"/>
    <w:rsid w:val="007A1BDC"/>
  </w:style>
  <w:style w:type="paragraph" w:styleId="Revision">
    <w:name w:val="Revision"/>
    <w:hidden/>
    <w:uiPriority w:val="99"/>
    <w:semiHidden/>
    <w:rsid w:val="001A273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49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49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95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5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5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95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95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95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95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9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95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95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74959"/>
    <w:rPr>
      <w:b/>
      <w:bCs/>
    </w:rPr>
  </w:style>
  <w:style w:type="character" w:styleId="Emphasis">
    <w:name w:val="Emphasis"/>
    <w:basedOn w:val="DefaultParagraphFont"/>
    <w:uiPriority w:val="20"/>
    <w:qFormat/>
    <w:rsid w:val="00674959"/>
    <w:rPr>
      <w:i/>
      <w:iCs/>
      <w:color w:val="000000" w:themeColor="text1"/>
    </w:rPr>
  </w:style>
  <w:style w:type="paragraph" w:styleId="NoSpacing">
    <w:name w:val="No Spacing"/>
    <w:uiPriority w:val="1"/>
    <w:qFormat/>
    <w:rsid w:val="006749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49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49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95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95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49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495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749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495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7495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95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1C286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71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353ED"/>
    <w:pPr>
      <w:spacing w:after="0"/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53ED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F353ED"/>
    <w:pPr>
      <w:spacing w:line="24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353ED"/>
    <w:rPr>
      <w:rFonts w:ascii="Arial" w:hAnsi="Arial" w:cs="Arial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53E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01354"/>
  </w:style>
  <w:style w:type="paragraph" w:customStyle="1" w:styleId="msonormal0">
    <w:name w:val="msonormal"/>
    <w:basedOn w:val="Normal"/>
    <w:rsid w:val="006D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D5F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6D5F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6D5F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D5F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D5F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D5F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D5F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D5F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D5F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D5F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e77c7c-aa09-4019-94f0-1bdb2f9d301a">KZYSUN7T6Y4D-901266202-63</_dlc_DocId>
    <_dlc_DocIdUrl xmlns="f0e77c7c-aa09-4019-94f0-1bdb2f9d301a">
      <Url>https://flow.dcri.org/sites/echo/Publications/_layouts/15/DocIdRedir.aspx?ID=KZYSUN7T6Y4D-901266202-63</Url>
      <Description>KZYSUN7T6Y4D-901266202-63</Description>
    </_dlc_DocIdUrl>
    <Document_x0020_Name xmlns="f4f6ab36-3d5c-4bc9-bd43-9cc603873ecd">
      <Url xsi:nil="true"/>
      <Description xsi:nil="true"/>
    </Document_x0020_Name>
    <Doc_x0020_Type xmlns="f4f6ab36-3d5c-4bc9-bd43-9cc603873ecd">Templates</Doc_x0020_Type>
    <Step_x0020_1_x0020_Grouping xmlns="f4f6ab36-3d5c-4bc9-bd43-9cc603873ecd" xsi:nil="true"/>
    <Focus_x0020_Area xmlns="f4f6ab36-3d5c-4bc9-bd43-9cc603873ecd">Publications</Focus_x0020_Area>
    <Category xmlns="f4f6ab36-3d5c-4bc9-bd43-9cc603873ecd">
      <Value>Internal Use Only</Value>
    </Category>
    <Act_Doc_Date xmlns="6538cdf9-5174-4f15-bdb5-dc919353235c" xsi:nil="true"/>
    <Document_x0020_Date xmlns="6538cdf9-5174-4f15-bdb5-dc919353235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A2FAD50F41A409F7B6209C8B2F7AC" ma:contentTypeVersion="9" ma:contentTypeDescription="Create a new document." ma:contentTypeScope="" ma:versionID="338619dc8bb269041a3c26e840dd5603">
  <xsd:schema xmlns:xsd="http://www.w3.org/2001/XMLSchema" xmlns:xs="http://www.w3.org/2001/XMLSchema" xmlns:p="http://schemas.microsoft.com/office/2006/metadata/properties" xmlns:ns2="f4f6ab36-3d5c-4bc9-bd43-9cc603873ecd" xmlns:ns3="f0e77c7c-aa09-4019-94f0-1bdb2f9d301a" xmlns:ns4="6538cdf9-5174-4f15-bdb5-dc919353235c" targetNamespace="http://schemas.microsoft.com/office/2006/metadata/properties" ma:root="true" ma:fieldsID="fda59c2f80b01f93c163ed2802b116b3" ns2:_="" ns3:_="" ns4:_="">
    <xsd:import namespace="f4f6ab36-3d5c-4bc9-bd43-9cc603873ecd"/>
    <xsd:import namespace="f0e77c7c-aa09-4019-94f0-1bdb2f9d301a"/>
    <xsd:import namespace="6538cdf9-5174-4f15-bdb5-dc919353235c"/>
    <xsd:element name="properties">
      <xsd:complexType>
        <xsd:sequence>
          <xsd:element name="documentManagement">
            <xsd:complexType>
              <xsd:all>
                <xsd:element ref="ns2:Document_x0020_Name" minOccurs="0"/>
                <xsd:element ref="ns2:Focus_x0020_Area" minOccurs="0"/>
                <xsd:element ref="ns2:Doc_x0020_Type" minOccurs="0"/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Step_x0020_1_x0020_Grouping" minOccurs="0"/>
                <xsd:element ref="ns4:Document_x0020_Date" minOccurs="0"/>
                <xsd:element ref="ns4:Act_Doc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ab36-3d5c-4bc9-bd43-9cc603873ecd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2" nillable="true" ma:displayName="Document Name" ma:description="Use this field to either link to the current document or to another online resource" ma:format="Hyperlink" ma:internalName="Document_x0020_Na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cus_x0020_Area" ma:index="3" nillable="true" ma:displayName="Focus Area" ma:format="Dropdown" ma:internalName="Focus_x0020_Area">
      <xsd:simpleType>
        <xsd:restriction base="dms:Choice">
          <xsd:enumeration value="Biospecimens"/>
          <xsd:enumeration value="Publications"/>
        </xsd:restriction>
      </xsd:simpleType>
    </xsd:element>
    <xsd:element name="Doc_x0020_Type" ma:index="4" nillable="true" ma:displayName="Doc Type" ma:format="Dropdown" ma:internalName="Doc_x0020_Type">
      <xsd:simpleType>
        <xsd:union memberTypes="dms:Text">
          <xsd:simpleType>
            <xsd:restriction base="dms:Choice">
              <xsd:enumeration value="Policy"/>
              <xsd:enumeration value="Processes"/>
              <xsd:enumeration value="Tools"/>
              <xsd:enumeration value="Templates"/>
              <xsd:enumeration value="Trainings"/>
              <xsd:enumeration value="References"/>
            </xsd:restriction>
          </xsd:simpleType>
        </xsd:union>
      </xsd:simpleType>
    </xsd:element>
    <xsd:element name="Category" ma:index="5" nillable="true" ma:displayName="Category" ma:description="Select all that appl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 Only"/>
                    <xsd:enumeration value="Meetings"/>
                    <xsd:enumeration value="Program-Level"/>
                    <xsd:enumeration value="Step 1"/>
                    <xsd:enumeration value="Step 1A"/>
                    <xsd:enumeration value="Step 1B"/>
                    <xsd:enumeration value="Step 2"/>
                    <xsd:enumeration value="Step 3"/>
                    <xsd:enumeration value="Step 4"/>
                    <xsd:enumeration value="Step 5"/>
                    <xsd:enumeration value="Step 6"/>
                    <xsd:enumeration value="Step 7"/>
                    <xsd:enumeration value="Biospecimens"/>
                  </xsd:restriction>
                </xsd:simpleType>
              </xsd:element>
            </xsd:sequence>
          </xsd:extension>
        </xsd:complexContent>
      </xsd:complexType>
    </xsd:element>
    <xsd:element name="Step_x0020_1_x0020_Grouping" ma:index="15" nillable="true" ma:displayName="Sub-Steps" ma:format="Dropdown" ma:internalName="Step_x0020_1_x0020_Grouping">
      <xsd:simpleType>
        <xsd:restriction base="dms:Choice">
          <xsd:enumeration value="Step 1A"/>
          <xsd:enumeration value="Step 1B"/>
          <xsd:enumeration value="Step 3A"/>
          <xsd:enumeration value="Step 3B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7c7c-aa09-4019-94f0-1bdb2f9d30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8cdf9-5174-4f15-bdb5-dc919353235c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6" nillable="true" ma:displayName="Document Date" ma:internalName="Document_x0020_Date">
      <xsd:simpleType>
        <xsd:restriction base="dms:Text">
          <xsd:maxLength value="255"/>
        </xsd:restriction>
      </xsd:simpleType>
    </xsd:element>
    <xsd:element name="Act_Doc_Date" ma:index="17" nillable="true" ma:displayName="Act_Doc_Date" ma:format="DateOnly" ma:internalName="Act_Doc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A36BF-B499-4C6F-B26E-F88D52419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23B72-8721-4FC2-BDFC-415DC703FB8C}">
  <ds:schemaRefs>
    <ds:schemaRef ds:uri="http://schemas.microsoft.com/office/2006/metadata/properties"/>
    <ds:schemaRef ds:uri="http://schemas.microsoft.com/office/infopath/2007/PartnerControls"/>
    <ds:schemaRef ds:uri="f0e77c7c-aa09-4019-94f0-1bdb2f9d301a"/>
    <ds:schemaRef ds:uri="f4f6ab36-3d5c-4bc9-bd43-9cc603873ecd"/>
    <ds:schemaRef ds:uri="6538cdf9-5174-4f15-bdb5-dc919353235c"/>
  </ds:schemaRefs>
</ds:datastoreItem>
</file>

<file path=customXml/itemProps3.xml><?xml version="1.0" encoding="utf-8"?>
<ds:datastoreItem xmlns:ds="http://schemas.openxmlformats.org/officeDocument/2006/customXml" ds:itemID="{18DBC352-2C21-423C-BDDC-23C0C163CD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B79FBD-7BB6-471F-A882-4212DE36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ab36-3d5c-4bc9-bd43-9cc603873ecd"/>
    <ds:schemaRef ds:uri="f0e77c7c-aa09-4019-94f0-1bdb2f9d301a"/>
    <ds:schemaRef ds:uri="6538cdf9-5174-4f15-bdb5-dc9193532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BAC1D1-F64D-4C7C-A5C4-68B14FD91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Murray</dc:creator>
  <cp:keywords/>
  <dc:description/>
  <cp:lastModifiedBy>Frank M Painter</cp:lastModifiedBy>
  <cp:revision>2</cp:revision>
  <cp:lastPrinted>2019-08-02T17:53:00Z</cp:lastPrinted>
  <dcterms:created xsi:type="dcterms:W3CDTF">2023-04-21T17:03:00Z</dcterms:created>
  <dcterms:modified xsi:type="dcterms:W3CDTF">2023-04-21T17:03:00Z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0x010100F3BA2FAD50F41A409F7B6209C8B2F7AC</vt:lpwstr>
  </property>
  <property fmtid="{D5CDD505-2E9C-101B-9397-08002B2CF9AE}" pid="3" name="DCRIRelatedGroup">
    <vt:lpwstr>1;#Enterprise|c29ccee6-ef23-40cd-9665-89948fb57b31</vt:lpwstr>
  </property>
  <property fmtid="{D5CDD505-2E9C-101B-9397-08002B2CF9AE}" pid="4" name="DCRIOwningGroup">
    <vt:lpwstr>20;#QA ＆ Regulatory Compliance|0cbe4fe3-6f96-4ad9-b92a-d82f95a71e51</vt:lpwstr>
  </property>
  <property fmtid="{D5CDD505-2E9C-101B-9397-08002B2CF9AE}" pid="5" name="_dlc_DocIdItemGuid">
    <vt:lpwstr>ae610e4e-0337-4253-bb32-8826d6645b5c</vt:lpwstr>
  </property>
  <property fmtid="{D5CDD505-2E9C-101B-9397-08002B2CF9AE}" pid="6" name="Order">
    <vt:r8>10200</vt:r8>
  </property>
</Properties>
</file>