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FBF188" w14:textId="72E28B30" w:rsidR="00C017D7" w:rsidRPr="001301BE" w:rsidRDefault="00C017D7" w:rsidP="0088567C">
      <w:pPr>
        <w:rPr>
          <w:b/>
          <w:lang w:val="en-GB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8D93" wp14:editId="15EE5D9B">
                <wp:simplePos x="0" y="0"/>
                <wp:positionH relativeFrom="column">
                  <wp:posOffset>-361315</wp:posOffset>
                </wp:positionH>
                <wp:positionV relativeFrom="paragraph">
                  <wp:posOffset>0</wp:posOffset>
                </wp:positionV>
                <wp:extent cx="7108190" cy="5715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1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CE83" w14:textId="77777777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4A3443FB" w14:textId="3F4288B2" w:rsidR="00C017D7" w:rsidRPr="00CA61BA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 w:rsidRPr="00CA61BA">
                              <w:rPr>
                                <w:b/>
                              </w:rPr>
                              <w:t xml:space="preserve">APPENDIX </w:t>
                            </w:r>
                            <w:r w:rsidR="001301BE" w:rsidRPr="00CA61BA">
                              <w:rPr>
                                <w:b/>
                              </w:rPr>
                              <w:t>2</w:t>
                            </w:r>
                          </w:p>
                          <w:p w14:paraId="196E1659" w14:textId="70BE2892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7927986E" w14:textId="77777777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7F0FBA61" w14:textId="77777777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512E52B4" w14:textId="77777777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0CF7DACC" w14:textId="77777777" w:rsidR="00C017D7" w:rsidRDefault="00C017D7" w:rsidP="00C017D7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28D9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8.45pt;margin-top:0;width:559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bwj2qwIAAKQFAAAOAAAAZHJzL2Uyb0RvYy54bWysVE1v2zAMvQ/YfxB0T20HSdMYdQo3RYYB RVssHXpWZKkxKouapCTOhv33UbKTZt0uHXaxKfKJIh8/Lq/aRpGtsK4GXdDsLKVEaA5VrZ8L+vVx MbigxHmmK6ZAi4LuhaNXs48fLncmF0NYg6qEJehEu3xnCrr23uRJ4vhaNMydgREajRJswzwe7XNS WbZD741Khml6nuzAVsYCF86h9qYz0ln0L6Xg/l5KJzxRBcXYfPza+F2FbzK7ZPmzZWZd8z4M9g9R NKzW+OjR1Q3zjGxs/YerpuYWHEh/xqFJQMqai5gDZpOlb7JZrpkRMRckx5kjTe7/ueV32wdL6gpr R4lmDZboUbw4L4XyJAv07IzLEbU0iPPtNbQB2usdKkPWrbRN+GM+BO1I9P5Irmg94aicZOlFNkUT R9t4ko3TyH7yettY5z8JaEgQCmqxeJFTtr11Hl9E6AESHtOwqJWKBVT6NwUCO42IHdDdZjlGgmJA hphidX7Mx5NhORlPB+flOBuMMMZBWabDwc2iTMt0tJhPR9c/Q7ro83A/CZR0qUfJ75UIXpX+IiRy GRkIitjFYq4s2TLsP8a50D6SFyNEdEBJzOI9F3t8zCPm957LHSOHl0H74+Wm1mAj32/Crl4OIcsO j2Sc5B1E367aviVWUO2xUyx0o+YMX9RYzlvm/AOzOFvYAbgv/D1+pIJdQaGXKFmD/f43fcBjy6OV kh3OakHdtw2zghL1WeMwTLPRKAx3PIywoniwp5bVqUVvmjlgObDhMbooBrxXB1FaaJ5wrZThVTQx zfHtgvqDOPfdBsG1xEVZRhCOs2H+Vi8ND65DdUKzPrZPzJq+oz120B0cpprlbxq7w4abGsqNB1nH rg8Ed6z2xOMqiP3Yr62wa07PEfW6XGe/AAAA//8DAFBLAwQUAAYACAAAACEAJowj/uAAAAANAQAA DwAAAGRycy9kb3ducmV2LnhtbEyPQUvDQBCF74L/YRnBW7trMcGkmRSxeFVsVfC2TaZJMDsbstsm /nunJ70MDO/Nm/cVm9n16kxj6Dwj3C0NKOLK1x03CO/758UDqBAt17b3TAg/FGBTXl8VNq/9xG90 3sVGSQiH3CK0MQ651qFqydmw9AOxaEc/OhtlHRtdj3aScNfrlTGpdrZj+dDagZ5aqr53J4fw8XL8 +rw3r83WJcPkZ6PZZRrx9mbermU8rkFFmuPfBVwYpD+UUuzgT1wH1SMskjQTK4JgXWSTrhJQB4TM GNBlof9TlL8AAAD//wMAUEsBAi0AFAAGAAgAAAAhALaDOJL+AAAA4QEAABMAAAAAAAAAAAAAAAAA AAAAAFtDb250ZW50X1R5cGVzXS54bWxQSwECLQAUAAYACAAAACEAOP0h/9YAAACUAQAACwAAAAAA AAAAAAAAAAAvAQAAX3JlbHMvLnJlbHNQSwECLQAUAAYACAAAACEAvm8I9qsCAACkBQAADgAAAAAA AAAAAAAAAAAuAgAAZHJzL2Uyb0RvYy54bWxQSwECLQAUAAYACAAAACEAJowj/uAAAAANAQAADwAA AAAAAAAAAAAAAAAFBQAAZHJzL2Rvd25yZXYueG1sUEsFBgAAAAAEAAQA8wAAABIGAAAAAA== " filled="f" stroked="f">
                <v:textbox>
                  <w:txbxContent>
                    <w:p w14:paraId="42FBCE83" w14:textId="77777777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  <w:p w14:paraId="4A3443FB" w14:textId="3F4288B2" w:rsidR="00C017D7" w:rsidRPr="00CA61BA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  <w:r w:rsidRPr="00CA61BA">
                        <w:rPr>
                          <w:b/>
                        </w:rPr>
                        <w:t xml:space="preserve">APPENDIX </w:t>
                      </w:r>
                      <w:r w:rsidR="001301BE" w:rsidRPr="00CA61BA">
                        <w:rPr>
                          <w:b/>
                        </w:rPr>
                        <w:t>2</w:t>
                      </w:r>
                    </w:p>
                    <w:p w14:paraId="196E1659" w14:textId="70BE2892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  <w:p w14:paraId="7927986E" w14:textId="77777777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  <w:p w14:paraId="7F0FBA61" w14:textId="77777777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  <w:p w14:paraId="512E52B4" w14:textId="77777777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  <w:p w14:paraId="0CF7DACC" w14:textId="77777777" w:rsidR="00C017D7" w:rsidRDefault="00C017D7" w:rsidP="00C017D7">
                      <w:pPr>
                        <w:pStyle w:val="Ingenafstand"/>
                        <w:shd w:val="clear" w:color="auto" w:fill="DBE5F1" w:themeFill="accent1" w:themeFillTint="33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99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992"/>
        <w:gridCol w:w="1701"/>
        <w:gridCol w:w="1702"/>
        <w:gridCol w:w="992"/>
      </w:tblGrid>
      <w:tr w:rsidR="00D81538" w14:paraId="74CF48FF" w14:textId="77777777" w:rsidTr="00CA61BA">
        <w:tc>
          <w:tcPr>
            <w:tcW w:w="11199" w:type="dxa"/>
            <w:gridSpan w:val="7"/>
            <w:shd w:val="clear" w:color="auto" w:fill="auto"/>
          </w:tcPr>
          <w:p w14:paraId="1E2357DE" w14:textId="77777777" w:rsidR="00D81538" w:rsidRDefault="00D81538" w:rsidP="009176BB">
            <w:pPr>
              <w:jc w:val="center"/>
              <w:rPr>
                <w:sz w:val="20"/>
                <w:szCs w:val="20"/>
              </w:rPr>
            </w:pPr>
          </w:p>
          <w:p w14:paraId="653AB68C" w14:textId="187A1279" w:rsidR="00D81538" w:rsidRPr="00CA61BA" w:rsidRDefault="00D81538" w:rsidP="009176BB">
            <w:pPr>
              <w:jc w:val="center"/>
              <w:rPr>
                <w:b/>
              </w:rPr>
            </w:pPr>
            <w:r w:rsidRPr="00CA61BA">
              <w:rPr>
                <w:b/>
              </w:rPr>
              <w:t>DROPOUT ANALYSES</w:t>
            </w:r>
          </w:p>
          <w:p w14:paraId="45F22055" w14:textId="75D41BC8" w:rsidR="00D81538" w:rsidRPr="003F2A8A" w:rsidRDefault="00D81538" w:rsidP="009176BB">
            <w:pPr>
              <w:jc w:val="center"/>
              <w:rPr>
                <w:sz w:val="20"/>
                <w:szCs w:val="20"/>
              </w:rPr>
            </w:pPr>
          </w:p>
        </w:tc>
      </w:tr>
      <w:tr w:rsidR="00D81538" w:rsidRPr="00CA61BA" w14:paraId="54AF3FC1" w14:textId="77777777" w:rsidTr="00CA61BA">
        <w:tc>
          <w:tcPr>
            <w:tcW w:w="11199" w:type="dxa"/>
            <w:gridSpan w:val="7"/>
            <w:shd w:val="clear" w:color="auto" w:fill="auto"/>
          </w:tcPr>
          <w:p w14:paraId="66100255" w14:textId="77777777" w:rsidR="00D81538" w:rsidRDefault="00D81538" w:rsidP="009176BB">
            <w:pPr>
              <w:jc w:val="center"/>
              <w:rPr>
                <w:sz w:val="28"/>
                <w:szCs w:val="28"/>
                <w:lang w:val="en-GB"/>
              </w:rPr>
            </w:pPr>
            <w:r w:rsidRPr="00CA61BA">
              <w:rPr>
                <w:sz w:val="28"/>
                <w:szCs w:val="28"/>
                <w:lang w:val="en-GB"/>
              </w:rPr>
              <w:t>Activity limitation at 3-month follow up, proportion (95% CI)</w:t>
            </w:r>
          </w:p>
          <w:p w14:paraId="73BDD55D" w14:textId="7489D07B" w:rsidR="00C26828" w:rsidRPr="00CA61BA" w:rsidRDefault="00C26828" w:rsidP="009176B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567C" w14:paraId="6DD504C5" w14:textId="77777777" w:rsidTr="00CA61BA">
        <w:tc>
          <w:tcPr>
            <w:tcW w:w="2410" w:type="dxa"/>
            <w:shd w:val="clear" w:color="auto" w:fill="auto"/>
          </w:tcPr>
          <w:p w14:paraId="0F3378B7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4AAC080" w14:textId="77777777" w:rsidR="0088567C" w:rsidRPr="00CA61BA" w:rsidRDefault="0088567C" w:rsidP="009176BB">
            <w:pPr>
              <w:jc w:val="center"/>
            </w:pPr>
            <w:r w:rsidRPr="00CA61BA">
              <w:t>Chiropractic patients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5A7B4EE" w14:textId="77777777" w:rsidR="0088567C" w:rsidRPr="00CA61BA" w:rsidRDefault="0088567C" w:rsidP="009176BB">
            <w:pPr>
              <w:jc w:val="center"/>
            </w:pPr>
            <w:r w:rsidRPr="00CA61BA">
              <w:t>General practice patients</w:t>
            </w:r>
          </w:p>
        </w:tc>
      </w:tr>
      <w:tr w:rsidR="0088567C" w14:paraId="5B2CDE0F" w14:textId="77777777" w:rsidTr="00CA61BA">
        <w:tc>
          <w:tcPr>
            <w:tcW w:w="2410" w:type="dxa"/>
          </w:tcPr>
          <w:p w14:paraId="2024F28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77F8E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Activity limitation</w:t>
            </w:r>
          </w:p>
          <w:p w14:paraId="4995B9E5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Responders</w:t>
            </w:r>
          </w:p>
        </w:tc>
        <w:tc>
          <w:tcPr>
            <w:tcW w:w="1701" w:type="dxa"/>
          </w:tcPr>
          <w:p w14:paraId="10097490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Activity limitation</w:t>
            </w:r>
          </w:p>
          <w:p w14:paraId="55C98124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4A1115">
              <w:rPr>
                <w:sz w:val="20"/>
                <w:szCs w:val="20"/>
              </w:rPr>
              <w:t>responders</w:t>
            </w:r>
          </w:p>
        </w:tc>
        <w:tc>
          <w:tcPr>
            <w:tcW w:w="992" w:type="dxa"/>
          </w:tcPr>
          <w:p w14:paraId="2E6C3133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  <w:tc>
          <w:tcPr>
            <w:tcW w:w="1701" w:type="dxa"/>
          </w:tcPr>
          <w:p w14:paraId="07A8335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Activity limitation</w:t>
            </w:r>
          </w:p>
          <w:p w14:paraId="5AC57055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Responders</w:t>
            </w:r>
          </w:p>
        </w:tc>
        <w:tc>
          <w:tcPr>
            <w:tcW w:w="1702" w:type="dxa"/>
          </w:tcPr>
          <w:p w14:paraId="637358C6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Activity limitation</w:t>
            </w:r>
          </w:p>
          <w:p w14:paraId="5B21935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4A1115">
              <w:rPr>
                <w:sz w:val="20"/>
                <w:szCs w:val="20"/>
              </w:rPr>
              <w:t>responders</w:t>
            </w:r>
          </w:p>
        </w:tc>
        <w:tc>
          <w:tcPr>
            <w:tcW w:w="992" w:type="dxa"/>
          </w:tcPr>
          <w:p w14:paraId="321E9AFE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  <w:r w:rsidRPr="0067461A">
              <w:rPr>
                <w:b/>
                <w:sz w:val="20"/>
                <w:szCs w:val="20"/>
                <w:vertAlign w:val="superscript"/>
              </w:rPr>
              <w:t>§</w:t>
            </w:r>
          </w:p>
        </w:tc>
      </w:tr>
      <w:tr w:rsidR="0088567C" w14:paraId="217E018F" w14:textId="77777777" w:rsidTr="00CA61BA">
        <w:tc>
          <w:tcPr>
            <w:tcW w:w="2410" w:type="dxa"/>
          </w:tcPr>
          <w:p w14:paraId="634FD2D8" w14:textId="77777777" w:rsidR="0088567C" w:rsidRPr="0067461A" w:rsidRDefault="0088567C" w:rsidP="009176BB">
            <w:pPr>
              <w:rPr>
                <w:sz w:val="20"/>
                <w:szCs w:val="20"/>
              </w:rPr>
            </w:pPr>
            <w:r w:rsidRPr="0067461A">
              <w:rPr>
                <w:sz w:val="20"/>
                <w:szCs w:val="20"/>
              </w:rPr>
              <w:t>Age in years*</w:t>
            </w:r>
          </w:p>
        </w:tc>
        <w:tc>
          <w:tcPr>
            <w:tcW w:w="1701" w:type="dxa"/>
          </w:tcPr>
          <w:p w14:paraId="085889CE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(29-60)</w:t>
            </w:r>
          </w:p>
        </w:tc>
        <w:tc>
          <w:tcPr>
            <w:tcW w:w="1701" w:type="dxa"/>
          </w:tcPr>
          <w:p w14:paraId="47AB5570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(24-56)</w:t>
            </w:r>
          </w:p>
        </w:tc>
        <w:tc>
          <w:tcPr>
            <w:tcW w:w="992" w:type="dxa"/>
          </w:tcPr>
          <w:p w14:paraId="12F98CF8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701" w:type="dxa"/>
          </w:tcPr>
          <w:p w14:paraId="0AA1D36C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(29-60)</w:t>
            </w:r>
          </w:p>
        </w:tc>
        <w:tc>
          <w:tcPr>
            <w:tcW w:w="1702" w:type="dxa"/>
          </w:tcPr>
          <w:p w14:paraId="7D389B1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(23-58</w:t>
            </w:r>
          </w:p>
        </w:tc>
        <w:tc>
          <w:tcPr>
            <w:tcW w:w="992" w:type="dxa"/>
          </w:tcPr>
          <w:p w14:paraId="7FA2BEC8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88567C" w14:paraId="54BA303E" w14:textId="77777777" w:rsidTr="00CA61BA">
        <w:tc>
          <w:tcPr>
            <w:tcW w:w="2410" w:type="dxa"/>
          </w:tcPr>
          <w:p w14:paraId="7A0E8B02" w14:textId="77777777" w:rsidR="0088567C" w:rsidRPr="0067461A" w:rsidRDefault="0088567C" w:rsidP="009176BB">
            <w:pPr>
              <w:rPr>
                <w:sz w:val="20"/>
                <w:szCs w:val="20"/>
              </w:rPr>
            </w:pPr>
            <w:r w:rsidRPr="0067461A">
              <w:rPr>
                <w:sz w:val="20"/>
                <w:szCs w:val="20"/>
              </w:rPr>
              <w:t>Females</w:t>
            </w:r>
            <w:r w:rsidRPr="0067461A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1AF7D78C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(43-50)</w:t>
            </w:r>
          </w:p>
        </w:tc>
        <w:tc>
          <w:tcPr>
            <w:tcW w:w="1701" w:type="dxa"/>
          </w:tcPr>
          <w:p w14:paraId="3114C73D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(32-45)</w:t>
            </w:r>
          </w:p>
        </w:tc>
        <w:tc>
          <w:tcPr>
            <w:tcW w:w="992" w:type="dxa"/>
          </w:tcPr>
          <w:p w14:paraId="052C3D8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701" w:type="dxa"/>
          </w:tcPr>
          <w:p w14:paraId="0D418A7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(52-64)</w:t>
            </w:r>
          </w:p>
        </w:tc>
        <w:tc>
          <w:tcPr>
            <w:tcW w:w="1702" w:type="dxa"/>
          </w:tcPr>
          <w:p w14:paraId="2669949B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(25-52)</w:t>
            </w:r>
          </w:p>
        </w:tc>
        <w:tc>
          <w:tcPr>
            <w:tcW w:w="992" w:type="dxa"/>
          </w:tcPr>
          <w:p w14:paraId="3B76B99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&lt;0.01</w:t>
            </w:r>
          </w:p>
        </w:tc>
      </w:tr>
      <w:tr w:rsidR="0088567C" w14:paraId="12E34CC4" w14:textId="77777777" w:rsidTr="00CA61BA">
        <w:tc>
          <w:tcPr>
            <w:tcW w:w="2410" w:type="dxa"/>
          </w:tcPr>
          <w:p w14:paraId="05D98D53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Leg pain location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  <w:r w:rsidRPr="001301BE">
              <w:rPr>
                <w:sz w:val="20"/>
                <w:szCs w:val="20"/>
                <w:lang w:val="en-GB"/>
              </w:rPr>
              <w:t>:</w:t>
            </w:r>
          </w:p>
          <w:p w14:paraId="060F519E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Local LBP/LBP+LP AK</w:t>
            </w:r>
          </w:p>
          <w:p w14:paraId="14BAD12D" w14:textId="77777777" w:rsidR="0088567C" w:rsidRPr="004A1115" w:rsidRDefault="0088567C" w:rsidP="009176BB">
            <w:pPr>
              <w:rPr>
                <w:sz w:val="20"/>
                <w:szCs w:val="20"/>
              </w:rPr>
            </w:pPr>
            <w:r w:rsidRPr="004A1115">
              <w:rPr>
                <w:sz w:val="20"/>
                <w:szCs w:val="20"/>
              </w:rPr>
              <w:t>LBP+LP BK/NRI</w:t>
            </w:r>
          </w:p>
        </w:tc>
        <w:tc>
          <w:tcPr>
            <w:tcW w:w="1701" w:type="dxa"/>
          </w:tcPr>
          <w:p w14:paraId="5DF7565B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4B8C4E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(88-92)</w:t>
            </w:r>
          </w:p>
          <w:p w14:paraId="6F6809E5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(8-12)</w:t>
            </w:r>
          </w:p>
        </w:tc>
        <w:tc>
          <w:tcPr>
            <w:tcW w:w="1701" w:type="dxa"/>
          </w:tcPr>
          <w:p w14:paraId="055086D0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D508D5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(85-94)</w:t>
            </w:r>
          </w:p>
          <w:p w14:paraId="164B09C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(6-15)</w:t>
            </w:r>
          </w:p>
        </w:tc>
        <w:tc>
          <w:tcPr>
            <w:tcW w:w="992" w:type="dxa"/>
          </w:tcPr>
          <w:p w14:paraId="57C35370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B64CD58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701" w:type="dxa"/>
          </w:tcPr>
          <w:p w14:paraId="6526AB1E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177F8B5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(64-78)</w:t>
            </w:r>
          </w:p>
          <w:p w14:paraId="13127D74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(22-36)</w:t>
            </w:r>
          </w:p>
        </w:tc>
        <w:tc>
          <w:tcPr>
            <w:tcW w:w="1702" w:type="dxa"/>
          </w:tcPr>
          <w:p w14:paraId="4763789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E174F6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(38-73)</w:t>
            </w:r>
          </w:p>
          <w:p w14:paraId="6F4E85AC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(27-62)</w:t>
            </w:r>
          </w:p>
        </w:tc>
        <w:tc>
          <w:tcPr>
            <w:tcW w:w="992" w:type="dxa"/>
          </w:tcPr>
          <w:p w14:paraId="326B147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50FCF22B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88567C" w14:paraId="16607428" w14:textId="77777777" w:rsidTr="00CA61BA">
        <w:tc>
          <w:tcPr>
            <w:tcW w:w="2410" w:type="dxa"/>
          </w:tcPr>
          <w:p w14:paraId="3504B952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No signs of NRI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</w:p>
          <w:p w14:paraId="11464886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 xml:space="preserve">Signs of NRI 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1701" w:type="dxa"/>
          </w:tcPr>
          <w:p w14:paraId="5058E5F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(97-99)</w:t>
            </w:r>
          </w:p>
          <w:p w14:paraId="7D7B11C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(1-3)</w:t>
            </w:r>
          </w:p>
        </w:tc>
        <w:tc>
          <w:tcPr>
            <w:tcW w:w="1701" w:type="dxa"/>
          </w:tcPr>
          <w:p w14:paraId="7566632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(94-99)</w:t>
            </w:r>
          </w:p>
          <w:p w14:paraId="73F690E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(1-6)</w:t>
            </w:r>
          </w:p>
        </w:tc>
        <w:tc>
          <w:tcPr>
            <w:tcW w:w="992" w:type="dxa"/>
          </w:tcPr>
          <w:p w14:paraId="5520ED1E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701" w:type="dxa"/>
          </w:tcPr>
          <w:p w14:paraId="6B356898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(84-93)</w:t>
            </w:r>
          </w:p>
          <w:p w14:paraId="7AFA811B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(7-16)</w:t>
            </w:r>
          </w:p>
        </w:tc>
        <w:tc>
          <w:tcPr>
            <w:tcW w:w="1702" w:type="dxa"/>
          </w:tcPr>
          <w:p w14:paraId="7737EC9B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(66-94)</w:t>
            </w:r>
          </w:p>
          <w:p w14:paraId="377CE3A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(6-34)</w:t>
            </w:r>
          </w:p>
        </w:tc>
        <w:tc>
          <w:tcPr>
            <w:tcW w:w="992" w:type="dxa"/>
          </w:tcPr>
          <w:p w14:paraId="4D3571ED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88567C" w14:paraId="2AB9FE49" w14:textId="77777777" w:rsidTr="00CA61BA">
        <w:tc>
          <w:tcPr>
            <w:tcW w:w="2410" w:type="dxa"/>
          </w:tcPr>
          <w:p w14:paraId="0D54DAF5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Duration of pain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  <w:r w:rsidRPr="001301BE">
              <w:rPr>
                <w:sz w:val="20"/>
                <w:szCs w:val="20"/>
                <w:lang w:val="en-GB"/>
              </w:rPr>
              <w:t xml:space="preserve">: </w:t>
            </w:r>
          </w:p>
          <w:p w14:paraId="0B6093DE" w14:textId="7802A88B" w:rsidR="0088567C" w:rsidRPr="004A1115" w:rsidRDefault="00C26828" w:rsidP="009176BB">
            <w:pPr>
              <w:rPr>
                <w:rFonts w:cs="Calibri"/>
                <w:sz w:val="20"/>
                <w:szCs w:val="20"/>
                <w:lang w:val="en-US"/>
              </w:rPr>
            </w:pPr>
            <w:r w:rsidRPr="00C26828">
              <w:rPr>
                <w:rFonts w:cs="Calibri"/>
                <w:sz w:val="20"/>
                <w:szCs w:val="20"/>
                <w:lang w:val="en-US"/>
              </w:rPr>
              <w:t>&lt;</w:t>
            </w:r>
            <w:r w:rsidR="0088567C" w:rsidRPr="004A1115">
              <w:rPr>
                <w:rFonts w:cs="Calibri"/>
                <w:sz w:val="20"/>
                <w:szCs w:val="20"/>
                <w:lang w:val="en-US"/>
              </w:rPr>
              <w:t xml:space="preserve">2 weeks </w:t>
            </w:r>
          </w:p>
          <w:p w14:paraId="13155B3B" w14:textId="1908E34B" w:rsidR="0088567C" w:rsidRPr="001301BE" w:rsidRDefault="009A5A4E" w:rsidP="009176BB">
            <w:pPr>
              <w:rPr>
                <w:sz w:val="20"/>
                <w:szCs w:val="20"/>
                <w:lang w:val="en-GB"/>
              </w:rPr>
            </w:pPr>
            <w:r w:rsidRPr="00CA61BA">
              <w:rPr>
                <w:rFonts w:eastAsia="Times New Roman"/>
                <w:sz w:val="20"/>
                <w:szCs w:val="20"/>
                <w:lang w:val="en-US"/>
              </w:rPr>
              <w:t>≥</w:t>
            </w:r>
            <w:r w:rsidR="0088567C" w:rsidRPr="004A1115">
              <w:rPr>
                <w:rFonts w:cs="Calibri"/>
                <w:sz w:val="20"/>
                <w:szCs w:val="20"/>
                <w:lang w:val="en-US"/>
              </w:rPr>
              <w:t>2 weeks</w:t>
            </w:r>
          </w:p>
        </w:tc>
        <w:tc>
          <w:tcPr>
            <w:tcW w:w="1701" w:type="dxa"/>
          </w:tcPr>
          <w:p w14:paraId="3559A706" w14:textId="77777777" w:rsidR="0088567C" w:rsidRPr="001301BE" w:rsidRDefault="0088567C" w:rsidP="009176BB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B695AA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(60-67)</w:t>
            </w:r>
          </w:p>
          <w:p w14:paraId="23C8CCA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(33-40)</w:t>
            </w:r>
          </w:p>
        </w:tc>
        <w:tc>
          <w:tcPr>
            <w:tcW w:w="1701" w:type="dxa"/>
          </w:tcPr>
          <w:p w14:paraId="696118A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CFAEE7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(51-65)</w:t>
            </w:r>
          </w:p>
          <w:p w14:paraId="519C4A57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(35-49)</w:t>
            </w:r>
          </w:p>
        </w:tc>
        <w:tc>
          <w:tcPr>
            <w:tcW w:w="992" w:type="dxa"/>
          </w:tcPr>
          <w:p w14:paraId="73DCBB0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5FFEA0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701" w:type="dxa"/>
          </w:tcPr>
          <w:p w14:paraId="75C33EA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5E477A9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(31-43)</w:t>
            </w:r>
          </w:p>
          <w:p w14:paraId="7736B850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(57-69)</w:t>
            </w:r>
          </w:p>
        </w:tc>
        <w:tc>
          <w:tcPr>
            <w:tcW w:w="1702" w:type="dxa"/>
          </w:tcPr>
          <w:p w14:paraId="0949BD8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6CF82C8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(33-67)</w:t>
            </w:r>
          </w:p>
          <w:p w14:paraId="07D0D3AB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(33-67)</w:t>
            </w:r>
          </w:p>
        </w:tc>
        <w:tc>
          <w:tcPr>
            <w:tcW w:w="992" w:type="dxa"/>
          </w:tcPr>
          <w:p w14:paraId="7155099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665D7763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88567C" w14:paraId="4BA4B472" w14:textId="77777777" w:rsidTr="00CA61BA">
        <w:tc>
          <w:tcPr>
            <w:tcW w:w="2410" w:type="dxa"/>
          </w:tcPr>
          <w:p w14:paraId="3C5D10E2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Previous episodes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  <w:r w:rsidRPr="001301BE">
              <w:rPr>
                <w:sz w:val="20"/>
                <w:szCs w:val="20"/>
                <w:lang w:val="en-GB"/>
              </w:rPr>
              <w:t>:</w:t>
            </w:r>
          </w:p>
          <w:p w14:paraId="595D8A30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0-3 previous episodes</w:t>
            </w:r>
          </w:p>
          <w:p w14:paraId="748B3657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&gt;3 previous episodes</w:t>
            </w:r>
          </w:p>
        </w:tc>
        <w:tc>
          <w:tcPr>
            <w:tcW w:w="1701" w:type="dxa"/>
          </w:tcPr>
          <w:p w14:paraId="1BB09ED2" w14:textId="77777777" w:rsidR="0088567C" w:rsidRPr="001301BE" w:rsidRDefault="0088567C" w:rsidP="009176BB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1C9917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(49-56)</w:t>
            </w:r>
          </w:p>
          <w:p w14:paraId="0CDE5E65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(44-51)</w:t>
            </w:r>
          </w:p>
        </w:tc>
        <w:tc>
          <w:tcPr>
            <w:tcW w:w="1701" w:type="dxa"/>
          </w:tcPr>
          <w:p w14:paraId="49D80C3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0058F39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(40-55)</w:t>
            </w:r>
          </w:p>
          <w:p w14:paraId="6F86CE3C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(45-60)</w:t>
            </w:r>
          </w:p>
        </w:tc>
        <w:tc>
          <w:tcPr>
            <w:tcW w:w="992" w:type="dxa"/>
          </w:tcPr>
          <w:p w14:paraId="21A2CBD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D729227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701" w:type="dxa"/>
          </w:tcPr>
          <w:p w14:paraId="2F5DD1F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3D4CA48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(31-43)</w:t>
            </w:r>
          </w:p>
          <w:p w14:paraId="404FD66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(57-69)</w:t>
            </w:r>
          </w:p>
        </w:tc>
        <w:tc>
          <w:tcPr>
            <w:tcW w:w="1702" w:type="dxa"/>
          </w:tcPr>
          <w:p w14:paraId="51E1430D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9D6197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(33-67)</w:t>
            </w:r>
          </w:p>
          <w:p w14:paraId="359B0E72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(33-67)</w:t>
            </w:r>
          </w:p>
        </w:tc>
        <w:tc>
          <w:tcPr>
            <w:tcW w:w="992" w:type="dxa"/>
          </w:tcPr>
          <w:p w14:paraId="1885F1B3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6596220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88567C" w14:paraId="5D33EB03" w14:textId="77777777" w:rsidTr="00CA61BA">
        <w:tc>
          <w:tcPr>
            <w:tcW w:w="2410" w:type="dxa"/>
          </w:tcPr>
          <w:p w14:paraId="08AB58F4" w14:textId="77777777" w:rsidR="0088567C" w:rsidRPr="004A1115" w:rsidRDefault="0088567C" w:rsidP="009176BB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301BE">
              <w:rPr>
                <w:sz w:val="20"/>
                <w:szCs w:val="20"/>
                <w:lang w:val="en-GB"/>
              </w:rPr>
              <w:t>G</w:t>
            </w:r>
            <w:proofErr w:type="spellStart"/>
            <w:r w:rsidRPr="004A1115">
              <w:rPr>
                <w:rFonts w:cs="Times New Roman"/>
                <w:color w:val="000000"/>
                <w:sz w:val="20"/>
                <w:szCs w:val="20"/>
                <w:lang w:val="en-US"/>
              </w:rPr>
              <w:t>eneral</w:t>
            </w:r>
            <w:proofErr w:type="spellEnd"/>
            <w:r w:rsidRPr="004A1115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Health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  <w:r w:rsidRPr="004A1115"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30802C75" w14:textId="77777777" w:rsidR="0088567C" w:rsidRDefault="0088567C" w:rsidP="009176B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75% reporting the </w:t>
            </w:r>
            <w:r w:rsidRPr="004A1115">
              <w:rPr>
                <w:rFonts w:cs="Calibri"/>
                <w:sz w:val="20"/>
                <w:szCs w:val="20"/>
                <w:lang w:val="en-US"/>
              </w:rPr>
              <w:t>best health</w:t>
            </w:r>
          </w:p>
          <w:p w14:paraId="4036579A" w14:textId="6685E920" w:rsidR="0088567C" w:rsidRPr="00AC51D1" w:rsidRDefault="0088567C" w:rsidP="009176B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25% reporting </w:t>
            </w:r>
            <w:r w:rsidR="00D81538">
              <w:rPr>
                <w:rFonts w:cs="Calibri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Calibri"/>
                <w:sz w:val="20"/>
                <w:szCs w:val="20"/>
                <w:lang w:val="en-US"/>
              </w:rPr>
              <w:t>worst health</w:t>
            </w:r>
          </w:p>
        </w:tc>
        <w:tc>
          <w:tcPr>
            <w:tcW w:w="1701" w:type="dxa"/>
          </w:tcPr>
          <w:p w14:paraId="7FCB734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3B125DC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(74-80)</w:t>
            </w:r>
          </w:p>
          <w:p w14:paraId="4AA5A12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F23E53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(20-26)</w:t>
            </w:r>
          </w:p>
          <w:p w14:paraId="2F1CD0C9" w14:textId="77777777" w:rsidR="0088567C" w:rsidRPr="004A1115" w:rsidRDefault="0088567C" w:rsidP="0091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828123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CA11EE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(71-83)</w:t>
            </w:r>
          </w:p>
          <w:p w14:paraId="5C2BD2F2" w14:textId="77777777" w:rsidR="0088567C" w:rsidRDefault="0088567C" w:rsidP="009176BB">
            <w:pPr>
              <w:rPr>
                <w:sz w:val="20"/>
                <w:szCs w:val="20"/>
              </w:rPr>
            </w:pPr>
          </w:p>
          <w:p w14:paraId="184862E3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(17-29)</w:t>
            </w:r>
          </w:p>
          <w:p w14:paraId="2C06513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659D8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1A58AD31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1701" w:type="dxa"/>
          </w:tcPr>
          <w:p w14:paraId="56F8FB4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28CCC1C3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(56-68)</w:t>
            </w:r>
          </w:p>
          <w:p w14:paraId="5232300D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6A6A573C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(32-44)</w:t>
            </w:r>
          </w:p>
        </w:tc>
        <w:tc>
          <w:tcPr>
            <w:tcW w:w="1702" w:type="dxa"/>
          </w:tcPr>
          <w:p w14:paraId="0CA183F3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2B4FAB04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(51-77)</w:t>
            </w:r>
          </w:p>
          <w:p w14:paraId="2A607299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51192F9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(23-49)</w:t>
            </w:r>
          </w:p>
        </w:tc>
        <w:tc>
          <w:tcPr>
            <w:tcW w:w="992" w:type="dxa"/>
          </w:tcPr>
          <w:p w14:paraId="4E44D10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113294C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17240DD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</w:tr>
      <w:tr w:rsidR="0088567C" w14:paraId="4D6F533C" w14:textId="77777777" w:rsidTr="00CA61BA">
        <w:tc>
          <w:tcPr>
            <w:tcW w:w="2410" w:type="dxa"/>
          </w:tcPr>
          <w:p w14:paraId="2BCBC03C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Recovery Expectations</w:t>
            </w:r>
            <w:r w:rsidRPr="001301BE">
              <w:rPr>
                <w:sz w:val="20"/>
                <w:szCs w:val="20"/>
                <w:vertAlign w:val="superscript"/>
                <w:lang w:val="en-GB"/>
              </w:rPr>
              <w:t>#</w:t>
            </w:r>
            <w:r w:rsidRPr="001301BE">
              <w:rPr>
                <w:sz w:val="20"/>
                <w:szCs w:val="20"/>
                <w:lang w:val="en-GB"/>
              </w:rPr>
              <w:t>:</w:t>
            </w:r>
          </w:p>
          <w:p w14:paraId="429A9816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75% reporting highest expectations</w:t>
            </w:r>
          </w:p>
          <w:p w14:paraId="3FC9591C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25% reporting lowest expectations</w:t>
            </w:r>
          </w:p>
        </w:tc>
        <w:tc>
          <w:tcPr>
            <w:tcW w:w="1701" w:type="dxa"/>
          </w:tcPr>
          <w:p w14:paraId="2A6C6E33" w14:textId="77777777" w:rsidR="0088567C" w:rsidRPr="001301BE" w:rsidRDefault="0088567C" w:rsidP="009176BB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CC6B01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(78-84)</w:t>
            </w:r>
          </w:p>
          <w:p w14:paraId="6931BBFC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34059C5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(16-22)</w:t>
            </w:r>
          </w:p>
        </w:tc>
        <w:tc>
          <w:tcPr>
            <w:tcW w:w="1701" w:type="dxa"/>
          </w:tcPr>
          <w:p w14:paraId="564BC81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3447F851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(68-80)</w:t>
            </w:r>
          </w:p>
          <w:p w14:paraId="480E0CB9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5E0AF21E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(20-32)</w:t>
            </w:r>
          </w:p>
        </w:tc>
        <w:tc>
          <w:tcPr>
            <w:tcW w:w="992" w:type="dxa"/>
          </w:tcPr>
          <w:p w14:paraId="64F74BB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7E210EC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701" w:type="dxa"/>
          </w:tcPr>
          <w:p w14:paraId="55421F2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64B1C9B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(51-63)</w:t>
            </w:r>
          </w:p>
          <w:p w14:paraId="1393AA2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22F350A5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(37-49)</w:t>
            </w:r>
          </w:p>
        </w:tc>
        <w:tc>
          <w:tcPr>
            <w:tcW w:w="1702" w:type="dxa"/>
          </w:tcPr>
          <w:p w14:paraId="6B697F70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494AE00D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(55-81)</w:t>
            </w:r>
          </w:p>
          <w:p w14:paraId="5882300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15789C0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(19-45)</w:t>
            </w:r>
          </w:p>
        </w:tc>
        <w:tc>
          <w:tcPr>
            <w:tcW w:w="992" w:type="dxa"/>
          </w:tcPr>
          <w:p w14:paraId="4F06E0E8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</w:p>
          <w:p w14:paraId="55EF03BD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88567C" w14:paraId="00E18BC1" w14:textId="77777777" w:rsidTr="00CA61BA">
        <w:tc>
          <w:tcPr>
            <w:tcW w:w="2410" w:type="dxa"/>
          </w:tcPr>
          <w:p w14:paraId="42D8FC03" w14:textId="77777777" w:rsidR="0088567C" w:rsidRPr="004A1115" w:rsidRDefault="0088567C" w:rsidP="0091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depressed</w:t>
            </w:r>
            <w:r w:rsidRPr="0067461A"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 xml:space="preserve"> Depressed</w:t>
            </w:r>
            <w:r w:rsidRPr="0067461A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1948E96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(88-92)</w:t>
            </w:r>
          </w:p>
          <w:p w14:paraId="1D2F57A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(8-12)</w:t>
            </w:r>
          </w:p>
        </w:tc>
        <w:tc>
          <w:tcPr>
            <w:tcW w:w="1701" w:type="dxa"/>
          </w:tcPr>
          <w:p w14:paraId="3C4395B0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(78-88)</w:t>
            </w:r>
          </w:p>
          <w:p w14:paraId="07D254DC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(12-22)</w:t>
            </w:r>
          </w:p>
        </w:tc>
        <w:tc>
          <w:tcPr>
            <w:tcW w:w="992" w:type="dxa"/>
          </w:tcPr>
          <w:p w14:paraId="2B0E402F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&lt;0.01</w:t>
            </w:r>
          </w:p>
        </w:tc>
        <w:tc>
          <w:tcPr>
            <w:tcW w:w="1701" w:type="dxa"/>
          </w:tcPr>
          <w:p w14:paraId="5CC110C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(73-83)</w:t>
            </w:r>
          </w:p>
          <w:p w14:paraId="75ACB977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(17-27)</w:t>
            </w:r>
          </w:p>
        </w:tc>
        <w:tc>
          <w:tcPr>
            <w:tcW w:w="1702" w:type="dxa"/>
          </w:tcPr>
          <w:p w14:paraId="7E54060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(28-55)</w:t>
            </w:r>
          </w:p>
          <w:p w14:paraId="78777DA0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(45-72)</w:t>
            </w:r>
          </w:p>
        </w:tc>
        <w:tc>
          <w:tcPr>
            <w:tcW w:w="992" w:type="dxa"/>
          </w:tcPr>
          <w:p w14:paraId="1B1B498E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88567C" w14:paraId="07A6758C" w14:textId="77777777" w:rsidTr="00CA61BA">
        <w:tc>
          <w:tcPr>
            <w:tcW w:w="2410" w:type="dxa"/>
          </w:tcPr>
          <w:p w14:paraId="67BB234F" w14:textId="197E42AB" w:rsidR="0088567C" w:rsidRPr="001301BE" w:rsidRDefault="00CA61BA" w:rsidP="009176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MSK comorbidity</w:t>
            </w:r>
          </w:p>
          <w:p w14:paraId="11467062" w14:textId="6B1591DA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No</w:t>
            </w:r>
            <w:r w:rsidR="00CA61BA">
              <w:rPr>
                <w:sz w:val="20"/>
                <w:szCs w:val="20"/>
                <w:lang w:val="en-GB"/>
              </w:rPr>
              <w:t xml:space="preserve"> </w:t>
            </w:r>
            <w:r w:rsidRPr="001301BE">
              <w:rPr>
                <w:sz w:val="20"/>
                <w:szCs w:val="20"/>
                <w:lang w:val="en-GB"/>
              </w:rPr>
              <w:t xml:space="preserve">MSK </w:t>
            </w:r>
            <w:r w:rsidR="00CA61BA">
              <w:rPr>
                <w:sz w:val="20"/>
                <w:szCs w:val="20"/>
                <w:lang w:val="en-GB"/>
              </w:rPr>
              <w:t>comorbidity</w:t>
            </w:r>
          </w:p>
        </w:tc>
        <w:tc>
          <w:tcPr>
            <w:tcW w:w="1701" w:type="dxa"/>
          </w:tcPr>
          <w:p w14:paraId="5652270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(85-90)</w:t>
            </w:r>
          </w:p>
          <w:p w14:paraId="28AF558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(10-15)</w:t>
            </w:r>
          </w:p>
        </w:tc>
        <w:tc>
          <w:tcPr>
            <w:tcW w:w="1701" w:type="dxa"/>
          </w:tcPr>
          <w:p w14:paraId="6971527E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(84-93)</w:t>
            </w:r>
          </w:p>
          <w:p w14:paraId="3B7690ED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(7-16)</w:t>
            </w:r>
          </w:p>
        </w:tc>
        <w:tc>
          <w:tcPr>
            <w:tcW w:w="992" w:type="dxa"/>
          </w:tcPr>
          <w:p w14:paraId="4EA2B62E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701" w:type="dxa"/>
          </w:tcPr>
          <w:p w14:paraId="5333D3A2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(34-51)</w:t>
            </w:r>
          </w:p>
          <w:p w14:paraId="064ACE4A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(49-66)</w:t>
            </w:r>
          </w:p>
        </w:tc>
        <w:tc>
          <w:tcPr>
            <w:tcW w:w="1702" w:type="dxa"/>
          </w:tcPr>
          <w:p w14:paraId="7ED89797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(3-48)</w:t>
            </w:r>
          </w:p>
          <w:p w14:paraId="563C6A3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(52-97)</w:t>
            </w:r>
          </w:p>
        </w:tc>
        <w:tc>
          <w:tcPr>
            <w:tcW w:w="992" w:type="dxa"/>
          </w:tcPr>
          <w:p w14:paraId="66C3FBF9" w14:textId="77777777" w:rsidR="0088567C" w:rsidRPr="004A1115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  <w:tr w:rsidR="0088567C" w14:paraId="3C9D7E38" w14:textId="77777777" w:rsidTr="00CA61BA">
        <w:tc>
          <w:tcPr>
            <w:tcW w:w="2410" w:type="dxa"/>
          </w:tcPr>
          <w:p w14:paraId="17F83987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Low back pain intensity*</w:t>
            </w:r>
          </w:p>
          <w:p w14:paraId="28C3B654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(NRS 0-10)</w:t>
            </w:r>
          </w:p>
        </w:tc>
        <w:tc>
          <w:tcPr>
            <w:tcW w:w="1701" w:type="dxa"/>
          </w:tcPr>
          <w:p w14:paraId="7736768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(4-9)</w:t>
            </w:r>
          </w:p>
        </w:tc>
        <w:tc>
          <w:tcPr>
            <w:tcW w:w="1701" w:type="dxa"/>
          </w:tcPr>
          <w:p w14:paraId="7F6DF3D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(3-9)</w:t>
            </w:r>
          </w:p>
        </w:tc>
        <w:tc>
          <w:tcPr>
            <w:tcW w:w="992" w:type="dxa"/>
          </w:tcPr>
          <w:p w14:paraId="3830F818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701" w:type="dxa"/>
          </w:tcPr>
          <w:p w14:paraId="49AA7AF9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(4-9)</w:t>
            </w:r>
          </w:p>
        </w:tc>
        <w:tc>
          <w:tcPr>
            <w:tcW w:w="1702" w:type="dxa"/>
          </w:tcPr>
          <w:p w14:paraId="2C3C7C86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(4-10)</w:t>
            </w:r>
          </w:p>
        </w:tc>
        <w:tc>
          <w:tcPr>
            <w:tcW w:w="992" w:type="dxa"/>
          </w:tcPr>
          <w:p w14:paraId="2781E0E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88567C" w14:paraId="3B08E4C9" w14:textId="77777777" w:rsidTr="00CA61BA">
        <w:tc>
          <w:tcPr>
            <w:tcW w:w="2410" w:type="dxa"/>
          </w:tcPr>
          <w:p w14:paraId="00FFF9B2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 xml:space="preserve">Activity limitation* </w:t>
            </w:r>
          </w:p>
          <w:p w14:paraId="771AE2D9" w14:textId="77777777" w:rsidR="0088567C" w:rsidRPr="001301BE" w:rsidRDefault="0088567C" w:rsidP="009176BB">
            <w:pPr>
              <w:rPr>
                <w:sz w:val="20"/>
                <w:szCs w:val="20"/>
                <w:lang w:val="en-GB"/>
              </w:rPr>
            </w:pPr>
            <w:r w:rsidRPr="001301BE">
              <w:rPr>
                <w:sz w:val="20"/>
                <w:szCs w:val="20"/>
                <w:lang w:val="en-GB"/>
              </w:rPr>
              <w:t>(RMDQ proportional score)</w:t>
            </w:r>
          </w:p>
        </w:tc>
        <w:tc>
          <w:tcPr>
            <w:tcW w:w="1701" w:type="dxa"/>
          </w:tcPr>
          <w:p w14:paraId="5D7DA01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(17-83)</w:t>
            </w:r>
          </w:p>
        </w:tc>
        <w:tc>
          <w:tcPr>
            <w:tcW w:w="1701" w:type="dxa"/>
          </w:tcPr>
          <w:p w14:paraId="377337BF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(17-83)</w:t>
            </w:r>
          </w:p>
        </w:tc>
        <w:tc>
          <w:tcPr>
            <w:tcW w:w="992" w:type="dxa"/>
          </w:tcPr>
          <w:p w14:paraId="5A2E665D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701" w:type="dxa"/>
          </w:tcPr>
          <w:p w14:paraId="4119DEAB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(21-87)</w:t>
            </w:r>
          </w:p>
        </w:tc>
        <w:tc>
          <w:tcPr>
            <w:tcW w:w="1702" w:type="dxa"/>
          </w:tcPr>
          <w:p w14:paraId="18801AA5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(23-96)</w:t>
            </w:r>
          </w:p>
        </w:tc>
        <w:tc>
          <w:tcPr>
            <w:tcW w:w="992" w:type="dxa"/>
          </w:tcPr>
          <w:p w14:paraId="058ADB3A" w14:textId="77777777" w:rsidR="0088567C" w:rsidRDefault="0088567C" w:rsidP="0091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</w:tbl>
    <w:p w14:paraId="088B20CE" w14:textId="77777777" w:rsidR="002D79A7" w:rsidRDefault="00D81538" w:rsidP="0088567C">
      <w:pPr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Abbreviations: </w:t>
      </w:r>
      <w:r w:rsidR="002D79A7">
        <w:rPr>
          <w:rFonts w:cs="Times New Roman"/>
          <w:sz w:val="20"/>
          <w:szCs w:val="20"/>
          <w:lang w:val="en-US"/>
        </w:rPr>
        <w:t>CI, confidence interval; LBP, Low Back Pain; LP, Leg Pain; AK, Above Knee; BK, Below Knee; NRI, Nerve Root Involvement; MSK, Musculoskeletal; NRS, Numeric Rating Scale; RMDQ, Roland Morris Disability Questionnaire</w:t>
      </w:r>
    </w:p>
    <w:p w14:paraId="60EEA555" w14:textId="5C762A38" w:rsidR="0088567C" w:rsidRPr="00C017D7" w:rsidRDefault="0088567C" w:rsidP="0088567C">
      <w:pPr>
        <w:rPr>
          <w:rFonts w:cs="Times New Roman"/>
          <w:sz w:val="20"/>
          <w:szCs w:val="20"/>
          <w:lang w:val="en-US"/>
        </w:rPr>
      </w:pPr>
      <w:r w:rsidRPr="0067461A">
        <w:rPr>
          <w:rFonts w:cs="Times New Roman"/>
          <w:sz w:val="20"/>
          <w:szCs w:val="20"/>
          <w:lang w:val="en-US"/>
        </w:rPr>
        <w:t>*Median (10%, 90% centiles)</w:t>
      </w:r>
      <w:r w:rsidR="00C017D7">
        <w:rPr>
          <w:rFonts w:cs="Times New Roman"/>
          <w:sz w:val="20"/>
          <w:szCs w:val="20"/>
          <w:lang w:val="en-US"/>
        </w:rPr>
        <w:t xml:space="preserve">; </w:t>
      </w:r>
      <w:r w:rsidRPr="00CA61BA">
        <w:rPr>
          <w:sz w:val="20"/>
          <w:szCs w:val="20"/>
          <w:vertAlign w:val="superscript"/>
          <w:lang w:val="en-US"/>
        </w:rPr>
        <w:t>#</w:t>
      </w:r>
      <w:r w:rsidRPr="00CA61BA">
        <w:rPr>
          <w:sz w:val="20"/>
          <w:szCs w:val="20"/>
          <w:lang w:val="en-US"/>
        </w:rPr>
        <w:t>Proportion (95%CI)</w:t>
      </w:r>
    </w:p>
    <w:p w14:paraId="3E49A564" w14:textId="77777777" w:rsidR="0088567C" w:rsidRPr="001301BE" w:rsidRDefault="0088567C" w:rsidP="0088567C">
      <w:pPr>
        <w:rPr>
          <w:sz w:val="20"/>
          <w:szCs w:val="20"/>
          <w:lang w:val="en-GB"/>
        </w:rPr>
      </w:pPr>
      <w:r w:rsidRPr="001301BE">
        <w:rPr>
          <w:b/>
          <w:sz w:val="20"/>
          <w:szCs w:val="20"/>
          <w:vertAlign w:val="superscript"/>
          <w:lang w:val="en-GB"/>
        </w:rPr>
        <w:t>§</w:t>
      </w:r>
      <w:r w:rsidRPr="001301BE">
        <w:rPr>
          <w:sz w:val="20"/>
          <w:szCs w:val="20"/>
          <w:lang w:val="en-GB"/>
        </w:rPr>
        <w:t>P-value for statistical significance of difference between responders and non-responders</w:t>
      </w:r>
    </w:p>
    <w:p w14:paraId="2A5ABC4E" w14:textId="3C3E86B4" w:rsidR="0088567C" w:rsidRDefault="0088567C" w:rsidP="0088567C">
      <w:pPr>
        <w:rPr>
          <w:b/>
          <w:sz w:val="20"/>
          <w:szCs w:val="20"/>
          <w:lang w:val="en-GB"/>
        </w:rPr>
      </w:pPr>
    </w:p>
    <w:p w14:paraId="45C2717F" w14:textId="4F88E143" w:rsidR="002D79A7" w:rsidRDefault="002D79A7" w:rsidP="0088567C">
      <w:pPr>
        <w:rPr>
          <w:b/>
          <w:sz w:val="20"/>
          <w:szCs w:val="20"/>
          <w:lang w:val="en-GB"/>
        </w:rPr>
      </w:pPr>
    </w:p>
    <w:p w14:paraId="5136B628" w14:textId="3AF70F2C" w:rsidR="002D79A7" w:rsidRDefault="002D79A7" w:rsidP="0088567C">
      <w:pPr>
        <w:rPr>
          <w:b/>
          <w:sz w:val="20"/>
          <w:szCs w:val="20"/>
          <w:lang w:val="en-GB"/>
        </w:rPr>
      </w:pPr>
    </w:p>
    <w:p w14:paraId="330DE161" w14:textId="7AC0BAF9" w:rsidR="002D79A7" w:rsidRDefault="002D79A7" w:rsidP="0088567C">
      <w:pPr>
        <w:rPr>
          <w:b/>
          <w:sz w:val="20"/>
          <w:szCs w:val="20"/>
          <w:lang w:val="en-GB"/>
        </w:rPr>
      </w:pPr>
    </w:p>
    <w:p w14:paraId="4ED1ECD9" w14:textId="66782D8D" w:rsidR="00CA61BA" w:rsidRDefault="00CA61BA" w:rsidP="0088567C">
      <w:pPr>
        <w:rPr>
          <w:b/>
          <w:sz w:val="20"/>
          <w:szCs w:val="20"/>
          <w:lang w:val="en-GB"/>
        </w:rPr>
      </w:pPr>
    </w:p>
    <w:p w14:paraId="2B786991" w14:textId="4576B65E" w:rsidR="00CA61BA" w:rsidRDefault="00CA61BA" w:rsidP="0088567C">
      <w:pPr>
        <w:rPr>
          <w:b/>
          <w:sz w:val="20"/>
          <w:szCs w:val="20"/>
          <w:lang w:val="en-GB"/>
        </w:rPr>
      </w:pPr>
    </w:p>
    <w:p w14:paraId="763F140E" w14:textId="6CF14A1B" w:rsidR="00CA61BA" w:rsidRDefault="00CA61BA" w:rsidP="0088567C">
      <w:pPr>
        <w:rPr>
          <w:b/>
          <w:sz w:val="20"/>
          <w:szCs w:val="20"/>
          <w:lang w:val="en-GB"/>
        </w:rPr>
      </w:pPr>
    </w:p>
    <w:p w14:paraId="7FB4D2BC" w14:textId="77777777" w:rsidR="00CA61BA" w:rsidRDefault="00CA61BA" w:rsidP="0088567C">
      <w:pPr>
        <w:rPr>
          <w:b/>
          <w:sz w:val="20"/>
          <w:szCs w:val="20"/>
          <w:lang w:val="en-GB"/>
        </w:rPr>
      </w:pPr>
    </w:p>
    <w:p w14:paraId="3572F692" w14:textId="166A2266" w:rsidR="002D79A7" w:rsidRDefault="002D79A7" w:rsidP="0088567C">
      <w:pPr>
        <w:rPr>
          <w:b/>
          <w:sz w:val="20"/>
          <w:szCs w:val="20"/>
          <w:lang w:val="en-GB"/>
        </w:rPr>
      </w:pPr>
    </w:p>
    <w:p w14:paraId="7E40F660" w14:textId="77777777" w:rsidR="002D79A7" w:rsidRPr="001301BE" w:rsidRDefault="002D79A7" w:rsidP="0088567C">
      <w:pPr>
        <w:rPr>
          <w:b/>
          <w:sz w:val="20"/>
          <w:szCs w:val="20"/>
          <w:lang w:val="en-GB"/>
        </w:rPr>
      </w:pPr>
    </w:p>
    <w:p w14:paraId="724995B5" w14:textId="77777777" w:rsidR="00834B0B" w:rsidRDefault="00834B0B"/>
    <w:sectPr w:rsidR="00834B0B" w:rsidSect="001301BE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7C"/>
    <w:rsid w:val="001301BE"/>
    <w:rsid w:val="00204B8C"/>
    <w:rsid w:val="002D79A7"/>
    <w:rsid w:val="00374DAB"/>
    <w:rsid w:val="004B6BBC"/>
    <w:rsid w:val="005105DF"/>
    <w:rsid w:val="00834B0B"/>
    <w:rsid w:val="0088567C"/>
    <w:rsid w:val="009A5A4E"/>
    <w:rsid w:val="00C017D7"/>
    <w:rsid w:val="00C26828"/>
    <w:rsid w:val="00CA61BA"/>
    <w:rsid w:val="00D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3F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7D7"/>
  </w:style>
  <w:style w:type="paragraph" w:styleId="BalloonText">
    <w:name w:val="Balloon Text"/>
    <w:basedOn w:val="Normal"/>
    <w:link w:val="BalloonTextChar"/>
    <w:uiPriority w:val="99"/>
    <w:semiHidden/>
    <w:unhideWhenUsed/>
    <w:rsid w:val="00D815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3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7D7"/>
  </w:style>
  <w:style w:type="paragraph" w:styleId="BalloonText">
    <w:name w:val="Balloon Text"/>
    <w:basedOn w:val="Normal"/>
    <w:link w:val="BalloonTextChar"/>
    <w:uiPriority w:val="99"/>
    <w:semiHidden/>
    <w:unhideWhenUsed/>
    <w:rsid w:val="00D815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3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Frank-man</dc:creator>
  <cp:lastModifiedBy>Frank-man</cp:lastModifiedBy>
  <cp:revision>2</cp:revision>
  <dcterms:created xsi:type="dcterms:W3CDTF">2020-02-24T03:56:00Z</dcterms:created>
  <dcterms:modified xsi:type="dcterms:W3CDTF">2020-02-24T03:56:00Z</dcterms:modified>
</cp:coreProperties>
</file>