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88453" w14:textId="77777777" w:rsidR="00014B86" w:rsidRDefault="0070287C" w:rsidP="00D70EA5">
      <w:pPr>
        <w:spacing w:line="48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Table S</w:t>
      </w:r>
      <w:r w:rsidR="00234D8A" w:rsidRPr="009B0BE8">
        <w:rPr>
          <w:b/>
          <w:sz w:val="24"/>
          <w:szCs w:val="24"/>
          <w:lang w:val="en-US"/>
        </w:rPr>
        <w:t>1</w:t>
      </w:r>
      <w:r w:rsidR="008B51AA">
        <w:rPr>
          <w:b/>
          <w:sz w:val="24"/>
          <w:szCs w:val="24"/>
          <w:lang w:val="en-US"/>
        </w:rPr>
        <w:t>.</w:t>
      </w:r>
      <w:r w:rsidR="009B0BE8" w:rsidRPr="00326A4D">
        <w:rPr>
          <w:sz w:val="24"/>
          <w:szCs w:val="24"/>
          <w:lang w:val="en-US"/>
        </w:rPr>
        <w:t xml:space="preserve"> </w:t>
      </w:r>
      <w:r w:rsidR="00014B86">
        <w:rPr>
          <w:sz w:val="24"/>
          <w:szCs w:val="24"/>
          <w:lang w:val="en-US"/>
        </w:rPr>
        <w:t>Distribution patterns.</w:t>
      </w:r>
    </w:p>
    <w:p w14:paraId="551613FD" w14:textId="45303A94" w:rsidR="00B4520F" w:rsidRPr="000F49F2" w:rsidRDefault="009B0BE8" w:rsidP="00D70EA5">
      <w:pPr>
        <w:spacing w:line="480" w:lineRule="auto"/>
        <w:rPr>
          <w:b/>
          <w:sz w:val="24"/>
          <w:szCs w:val="24"/>
          <w:lang w:val="en-US"/>
        </w:rPr>
      </w:pPr>
      <w:r w:rsidRPr="00326A4D">
        <w:rPr>
          <w:sz w:val="24"/>
          <w:szCs w:val="24"/>
          <w:lang w:val="en-US"/>
        </w:rPr>
        <w:t xml:space="preserve">Distribution of NP patients </w:t>
      </w:r>
      <w:r w:rsidR="0070287C" w:rsidRPr="00326A4D">
        <w:rPr>
          <w:sz w:val="24"/>
          <w:szCs w:val="24"/>
          <w:lang w:val="en-US"/>
        </w:rPr>
        <w:t xml:space="preserve">into pattern and subgroups </w:t>
      </w:r>
      <w:r w:rsidRPr="00326A4D">
        <w:rPr>
          <w:sz w:val="24"/>
          <w:szCs w:val="24"/>
          <w:lang w:val="en-US"/>
        </w:rPr>
        <w:t>with</w:t>
      </w:r>
      <w:r w:rsidR="000F49F2" w:rsidRPr="00326A4D">
        <w:rPr>
          <w:sz w:val="24"/>
          <w:szCs w:val="24"/>
          <w:lang w:val="en-US"/>
        </w:rPr>
        <w:t xml:space="preserve"> 1)</w:t>
      </w:r>
      <w:r w:rsidR="00B4520F" w:rsidRPr="00326A4D">
        <w:rPr>
          <w:sz w:val="24"/>
          <w:szCs w:val="24"/>
          <w:lang w:val="en-US"/>
        </w:rPr>
        <w:t xml:space="preserve"> </w:t>
      </w:r>
      <w:r w:rsidR="000F49F2" w:rsidRPr="00326A4D">
        <w:rPr>
          <w:sz w:val="24"/>
          <w:szCs w:val="24"/>
          <w:lang w:val="en-US"/>
        </w:rPr>
        <w:t xml:space="preserve">original </w:t>
      </w:r>
      <w:r w:rsidR="00B336DB" w:rsidRPr="00326A4D">
        <w:rPr>
          <w:sz w:val="24"/>
          <w:szCs w:val="24"/>
          <w:lang w:val="en-US"/>
        </w:rPr>
        <w:t xml:space="preserve">definition </w:t>
      </w:r>
      <w:r w:rsidR="000F49F2" w:rsidRPr="00326A4D">
        <w:rPr>
          <w:sz w:val="24"/>
          <w:szCs w:val="24"/>
          <w:lang w:val="en-US"/>
        </w:rPr>
        <w:t>criteria, 2</w:t>
      </w:r>
      <w:r w:rsidR="00B336DB" w:rsidRPr="00326A4D">
        <w:rPr>
          <w:sz w:val="24"/>
          <w:szCs w:val="24"/>
          <w:lang w:val="en-US"/>
        </w:rPr>
        <w:t>) definition of episode duration of two weeks between pain episodes as part of analyses of robustness of pattern and subgroup definitions</w:t>
      </w:r>
      <w:r w:rsidR="00044F6C" w:rsidRPr="00326A4D">
        <w:rPr>
          <w:sz w:val="24"/>
          <w:szCs w:val="24"/>
          <w:lang w:val="en-US"/>
        </w:rPr>
        <w:t>,</w:t>
      </w:r>
      <w:r w:rsidR="00F52E7C">
        <w:rPr>
          <w:sz w:val="24"/>
          <w:szCs w:val="24"/>
          <w:lang w:val="en-US"/>
        </w:rPr>
        <w:t xml:space="preserve"> 3) </w:t>
      </w:r>
      <w:r w:rsidR="00B336DB" w:rsidRPr="00326A4D">
        <w:rPr>
          <w:sz w:val="24"/>
          <w:szCs w:val="24"/>
          <w:lang w:val="en-US"/>
        </w:rPr>
        <w:t>patients recruited at first consultation for their neck pain only</w:t>
      </w:r>
      <w:r w:rsidR="00D84308">
        <w:rPr>
          <w:sz w:val="24"/>
          <w:szCs w:val="24"/>
          <w:lang w:val="en-US"/>
        </w:rPr>
        <w:t>, 4</w:t>
      </w:r>
      <w:r w:rsidR="000F498F">
        <w:rPr>
          <w:sz w:val="24"/>
          <w:szCs w:val="24"/>
          <w:lang w:val="en-US"/>
        </w:rPr>
        <w:t>) exclusion criteria: responses &lt;10 out of 43 weeks.</w:t>
      </w:r>
    </w:p>
    <w:p w14:paraId="4B09C460" w14:textId="77777777" w:rsidR="00B4520F" w:rsidRPr="0081304E" w:rsidRDefault="00B4520F" w:rsidP="00D70EA5">
      <w:pPr>
        <w:spacing w:line="480" w:lineRule="auto"/>
        <w:rPr>
          <w:lang w:val="en-US"/>
        </w:rPr>
      </w:pP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2547"/>
        <w:gridCol w:w="1304"/>
        <w:gridCol w:w="1304"/>
        <w:gridCol w:w="1304"/>
        <w:gridCol w:w="1304"/>
      </w:tblGrid>
      <w:tr w:rsidR="00D84308" w:rsidRPr="00014B86" w14:paraId="2445ADBC" w14:textId="65FE69A3" w:rsidTr="00D84308">
        <w:trPr>
          <w:trHeight w:val="19"/>
        </w:trPr>
        <w:tc>
          <w:tcPr>
            <w:tcW w:w="2547" w:type="dxa"/>
            <w:tcBorders>
              <w:right w:val="single" w:sz="4" w:space="0" w:color="auto"/>
            </w:tcBorders>
          </w:tcPr>
          <w:p w14:paraId="757FFCB3" w14:textId="476465F4" w:rsidR="00D84308" w:rsidRPr="004C6AF0" w:rsidRDefault="00D84308" w:rsidP="00B336D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Patient group</w:t>
            </w:r>
          </w:p>
        </w:tc>
        <w:tc>
          <w:tcPr>
            <w:tcW w:w="1304" w:type="dxa"/>
          </w:tcPr>
          <w:p w14:paraId="782A9773" w14:textId="02305CCA" w:rsidR="00D84308" w:rsidRPr="004C6AF0" w:rsidRDefault="00D84308" w:rsidP="009B0B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Classified (n=1206)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3A1AFFFE" w14:textId="5975AD0E" w:rsidR="00D84308" w:rsidRPr="004C6AF0" w:rsidRDefault="00D84308" w:rsidP="009B0B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Classified</w:t>
            </w:r>
          </w:p>
          <w:p w14:paraId="7F945E69" w14:textId="3C23ED6B" w:rsidR="00D84308" w:rsidRPr="004C6AF0" w:rsidRDefault="00D84308" w:rsidP="009B0B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(n=1206)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3947754D" w14:textId="49D1F2EC" w:rsidR="00D84308" w:rsidRPr="004C6AF0" w:rsidRDefault="00D84308" w:rsidP="009B0B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Classified patients recruited at first consultation</w:t>
            </w:r>
          </w:p>
          <w:p w14:paraId="4A0E5E55" w14:textId="1949A4E4" w:rsidR="00D84308" w:rsidRPr="004C6AF0" w:rsidRDefault="00D84308" w:rsidP="009B0B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(n=186)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6C2775DE" w14:textId="15812626" w:rsidR="00D84308" w:rsidRPr="004C6AF0" w:rsidRDefault="00D84308" w:rsidP="009B0BE8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Exclusion criteria: responses &gt;</w:t>
            </w:r>
            <w:r w:rsidRPr="004C6AF0">
              <w:rPr>
                <w:sz w:val="20"/>
                <w:szCs w:val="20"/>
                <w:lang w:val="en-US"/>
              </w:rPr>
              <w:t>10 out of 43 weeks</w:t>
            </w:r>
          </w:p>
        </w:tc>
      </w:tr>
      <w:tr w:rsidR="00D84308" w:rsidRPr="00B336DB" w14:paraId="40AE498E" w14:textId="40E1B5D1" w:rsidTr="00D84308">
        <w:trPr>
          <w:trHeight w:val="19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</w:tcPr>
          <w:p w14:paraId="7137146D" w14:textId="0A412632" w:rsidR="00D84308" w:rsidRPr="004C6AF0" w:rsidRDefault="00D84308" w:rsidP="00B336DB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Definition criteria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69178052" w14:textId="2811D7A5" w:rsidR="00D84308" w:rsidRPr="004C6AF0" w:rsidRDefault="00D84308" w:rsidP="009B0B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Original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14:paraId="45A2CB31" w14:textId="02086AC6" w:rsidR="00D84308" w:rsidRPr="004C6AF0" w:rsidRDefault="00D84308" w:rsidP="009B0B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Episode duration 2 weeks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14:paraId="1159E4E1" w14:textId="5C63E8E8" w:rsidR="00D84308" w:rsidRPr="004C6AF0" w:rsidRDefault="00D84308" w:rsidP="009B0B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Original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14:paraId="2E08E99F" w14:textId="6097F598" w:rsidR="00D84308" w:rsidRPr="004C6AF0" w:rsidRDefault="00D84308" w:rsidP="009B0BE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Original</w:t>
            </w:r>
          </w:p>
        </w:tc>
      </w:tr>
      <w:tr w:rsidR="00D84308" w:rsidRPr="00B336DB" w14:paraId="348283CE" w14:textId="26F7324F" w:rsidTr="00D84308">
        <w:trPr>
          <w:trHeight w:val="19"/>
        </w:trPr>
        <w:tc>
          <w:tcPr>
            <w:tcW w:w="2547" w:type="dxa"/>
            <w:tcBorders>
              <w:bottom w:val="single" w:sz="18" w:space="0" w:color="auto"/>
              <w:right w:val="single" w:sz="2" w:space="0" w:color="auto"/>
            </w:tcBorders>
          </w:tcPr>
          <w:p w14:paraId="589DB4E0" w14:textId="7E62C9BB" w:rsidR="00D84308" w:rsidRPr="004C6AF0" w:rsidRDefault="00D84308" w:rsidP="003B0E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Defined patterns and subgroups</w:t>
            </w:r>
          </w:p>
        </w:tc>
        <w:tc>
          <w:tcPr>
            <w:tcW w:w="130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530E864" w14:textId="13F3564A" w:rsidR="00D84308" w:rsidRPr="004C6AF0" w:rsidRDefault="00D84308" w:rsidP="009B0BE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4C6AF0">
              <w:rPr>
                <w:rFonts w:cstheme="minorHAnsi"/>
                <w:sz w:val="20"/>
                <w:szCs w:val="20"/>
                <w:lang w:val="en-US"/>
              </w:rPr>
              <w:t>n(</w:t>
            </w:r>
            <w:proofErr w:type="gramEnd"/>
            <w:r w:rsidRPr="004C6AF0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  <w:tc>
          <w:tcPr>
            <w:tcW w:w="130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0501733" w14:textId="518D2230" w:rsidR="00D84308" w:rsidRPr="004C6AF0" w:rsidRDefault="00D84308" w:rsidP="009B0BE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4C6AF0">
              <w:rPr>
                <w:rFonts w:cstheme="minorHAnsi"/>
                <w:sz w:val="20"/>
                <w:szCs w:val="20"/>
                <w:lang w:val="en-US"/>
              </w:rPr>
              <w:t>n(</w:t>
            </w:r>
            <w:proofErr w:type="gramEnd"/>
            <w:r w:rsidRPr="004C6AF0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  <w:tc>
          <w:tcPr>
            <w:tcW w:w="1304" w:type="dxa"/>
            <w:tcBorders>
              <w:left w:val="single" w:sz="2" w:space="0" w:color="auto"/>
              <w:bottom w:val="single" w:sz="18" w:space="0" w:color="auto"/>
            </w:tcBorders>
          </w:tcPr>
          <w:p w14:paraId="0B96D553" w14:textId="2598BE53" w:rsidR="00D84308" w:rsidRPr="004C6AF0" w:rsidRDefault="00D84308" w:rsidP="009B0BE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4C6AF0">
              <w:rPr>
                <w:rFonts w:cstheme="minorHAnsi"/>
                <w:sz w:val="20"/>
                <w:szCs w:val="20"/>
                <w:lang w:val="en-US"/>
              </w:rPr>
              <w:t>n(</w:t>
            </w:r>
            <w:proofErr w:type="gramEnd"/>
            <w:r w:rsidRPr="004C6AF0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  <w:tc>
          <w:tcPr>
            <w:tcW w:w="1304" w:type="dxa"/>
            <w:tcBorders>
              <w:left w:val="single" w:sz="2" w:space="0" w:color="auto"/>
              <w:bottom w:val="single" w:sz="18" w:space="0" w:color="auto"/>
            </w:tcBorders>
          </w:tcPr>
          <w:p w14:paraId="7451C75B" w14:textId="704EEA66" w:rsidR="00D84308" w:rsidRPr="004C6AF0" w:rsidRDefault="00D84308" w:rsidP="009B0BE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4C6AF0">
              <w:rPr>
                <w:rFonts w:cstheme="minorHAnsi"/>
                <w:sz w:val="20"/>
                <w:szCs w:val="20"/>
                <w:lang w:val="en-US"/>
              </w:rPr>
              <w:t>n(</w:t>
            </w:r>
            <w:proofErr w:type="gramEnd"/>
            <w:r w:rsidRPr="004C6AF0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D84308" w:rsidRPr="00B336DB" w14:paraId="19A07AC7" w14:textId="0059D2EB" w:rsidTr="00D84308">
        <w:trPr>
          <w:trHeight w:val="19"/>
        </w:trPr>
        <w:tc>
          <w:tcPr>
            <w:tcW w:w="2547" w:type="dxa"/>
            <w:tcBorders>
              <w:top w:val="single" w:sz="18" w:space="0" w:color="auto"/>
              <w:right w:val="single" w:sz="4" w:space="0" w:color="auto"/>
            </w:tcBorders>
          </w:tcPr>
          <w:p w14:paraId="07F428A3" w14:textId="612E2948" w:rsidR="00D84308" w:rsidRPr="004C6AF0" w:rsidRDefault="00D84308" w:rsidP="00637A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1 Severe Ongoing</w:t>
            </w:r>
          </w:p>
        </w:tc>
        <w:tc>
          <w:tcPr>
            <w:tcW w:w="1304" w:type="dxa"/>
            <w:tcBorders>
              <w:top w:val="single" w:sz="18" w:space="0" w:color="auto"/>
            </w:tcBorders>
            <w:vAlign w:val="center"/>
          </w:tcPr>
          <w:p w14:paraId="65237535" w14:textId="56AD376E" w:rsidR="00D84308" w:rsidRPr="004C6AF0" w:rsidRDefault="00D84308" w:rsidP="00637A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</w:rPr>
              <w:t>1 (0.1)</w:t>
            </w:r>
          </w:p>
        </w:tc>
        <w:tc>
          <w:tcPr>
            <w:tcW w:w="1304" w:type="dxa"/>
            <w:tcBorders>
              <w:top w:val="single" w:sz="18" w:space="0" w:color="auto"/>
              <w:right w:val="single" w:sz="4" w:space="0" w:color="auto"/>
            </w:tcBorders>
          </w:tcPr>
          <w:p w14:paraId="0BF22924" w14:textId="3E82A8D3" w:rsidR="00D84308" w:rsidRPr="004C6AF0" w:rsidRDefault="00D84308" w:rsidP="00637A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</w:rPr>
              <w:t>1 (0.1)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4" w:space="0" w:color="auto"/>
            </w:tcBorders>
          </w:tcPr>
          <w:p w14:paraId="5445ECF6" w14:textId="65C6F02D" w:rsidR="00D84308" w:rsidRPr="004C6AF0" w:rsidRDefault="00D84308" w:rsidP="00637A8A">
            <w:pPr>
              <w:rPr>
                <w:rFonts w:cstheme="minorHAnsi"/>
                <w:sz w:val="20"/>
                <w:szCs w:val="20"/>
                <w:vertAlign w:val="superscript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4" w:space="0" w:color="auto"/>
            </w:tcBorders>
          </w:tcPr>
          <w:p w14:paraId="10FD215E" w14:textId="23DE0139" w:rsidR="00D84308" w:rsidRPr="004C6AF0" w:rsidRDefault="00D84308" w:rsidP="00637A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0 (0)</w:t>
            </w:r>
          </w:p>
        </w:tc>
      </w:tr>
      <w:tr w:rsidR="00D84308" w:rsidRPr="00B336DB" w14:paraId="3141A83D" w14:textId="59F5DC21" w:rsidTr="00D84308">
        <w:trPr>
          <w:trHeight w:val="19"/>
        </w:trPr>
        <w:tc>
          <w:tcPr>
            <w:tcW w:w="2547" w:type="dxa"/>
            <w:tcBorders>
              <w:right w:val="single" w:sz="4" w:space="0" w:color="auto"/>
            </w:tcBorders>
          </w:tcPr>
          <w:p w14:paraId="3C92DCDD" w14:textId="0B06F35A" w:rsidR="00D84308" w:rsidRPr="004C6AF0" w:rsidRDefault="00D84308" w:rsidP="00637A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2 Moderate Ongoing</w:t>
            </w:r>
          </w:p>
        </w:tc>
        <w:tc>
          <w:tcPr>
            <w:tcW w:w="1304" w:type="dxa"/>
            <w:vAlign w:val="center"/>
          </w:tcPr>
          <w:p w14:paraId="693A236A" w14:textId="49ECA48C" w:rsidR="00D84308" w:rsidRPr="004C6AF0" w:rsidRDefault="00D84308" w:rsidP="00637A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</w:rPr>
              <w:t>1 (0.1)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5E72DBDD" w14:textId="754543FF" w:rsidR="00D84308" w:rsidRPr="004C6AF0" w:rsidRDefault="00D84308" w:rsidP="00637A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</w:rPr>
              <w:t xml:space="preserve">1 (0.1)    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6E1B881D" w14:textId="3723D18F" w:rsidR="00D84308" w:rsidRPr="004C6AF0" w:rsidRDefault="00D84308" w:rsidP="00637A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480AC30C" w14:textId="19D8DAD5" w:rsidR="00D84308" w:rsidRPr="004C6AF0" w:rsidRDefault="00D84308" w:rsidP="00637A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1 (0.1)</w:t>
            </w:r>
          </w:p>
        </w:tc>
      </w:tr>
      <w:tr w:rsidR="00D84308" w:rsidRPr="00B336DB" w14:paraId="276693E7" w14:textId="5FE98657" w:rsidTr="00D84308">
        <w:trPr>
          <w:trHeight w:val="19"/>
        </w:trPr>
        <w:tc>
          <w:tcPr>
            <w:tcW w:w="2547" w:type="dxa"/>
            <w:tcBorders>
              <w:right w:val="single" w:sz="4" w:space="0" w:color="auto"/>
            </w:tcBorders>
          </w:tcPr>
          <w:p w14:paraId="4DFCEEEB" w14:textId="281BBA95" w:rsidR="00D84308" w:rsidRPr="004C6AF0" w:rsidRDefault="00D84308" w:rsidP="00637A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3 Minor Ongoing</w:t>
            </w:r>
          </w:p>
        </w:tc>
        <w:tc>
          <w:tcPr>
            <w:tcW w:w="1304" w:type="dxa"/>
            <w:vAlign w:val="center"/>
          </w:tcPr>
          <w:p w14:paraId="62E8ACBB" w14:textId="18124978" w:rsidR="00D84308" w:rsidRPr="004C6AF0" w:rsidRDefault="00D84308" w:rsidP="00637A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</w:rPr>
              <w:t>0 (0)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27ED173A" w14:textId="58FC3C1E" w:rsidR="00D84308" w:rsidRPr="004C6AF0" w:rsidRDefault="00D84308" w:rsidP="00637A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7B66876E" w14:textId="39A60EC5" w:rsidR="00D84308" w:rsidRPr="004C6AF0" w:rsidRDefault="00D84308" w:rsidP="00637A8A">
            <w:pPr>
              <w:rPr>
                <w:rFonts w:cstheme="minorHAnsi"/>
                <w:sz w:val="20"/>
                <w:szCs w:val="20"/>
                <w:vertAlign w:val="superscript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0 (0)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1CD38F6D" w14:textId="4EF807BD" w:rsidR="00D84308" w:rsidRPr="004C6AF0" w:rsidRDefault="00D84308" w:rsidP="00637A8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0 (0)</w:t>
            </w:r>
          </w:p>
        </w:tc>
      </w:tr>
      <w:tr w:rsidR="00D84308" w:rsidRPr="00B336DB" w14:paraId="023B9A57" w14:textId="7B31F793" w:rsidTr="00D84308">
        <w:trPr>
          <w:trHeight w:val="19"/>
        </w:trPr>
        <w:tc>
          <w:tcPr>
            <w:tcW w:w="2547" w:type="dxa"/>
            <w:tcBorders>
              <w:bottom w:val="single" w:sz="12" w:space="0" w:color="auto"/>
              <w:right w:val="single" w:sz="4" w:space="0" w:color="auto"/>
            </w:tcBorders>
          </w:tcPr>
          <w:p w14:paraId="3EDFEE9F" w14:textId="3982BA13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4 Minor Ongoing/</w:t>
            </w:r>
            <w:proofErr w:type="spellStart"/>
            <w:r w:rsidRPr="004C6AF0">
              <w:rPr>
                <w:rFonts w:cstheme="minorHAnsi"/>
                <w:sz w:val="20"/>
                <w:szCs w:val="20"/>
                <w:lang w:val="en-US"/>
              </w:rPr>
              <w:t>Reco</w:t>
            </w:r>
            <w:proofErr w:type="spellEnd"/>
            <w:r w:rsidRPr="004C6AF0">
              <w:rPr>
                <w:rFonts w:cstheme="minorHAnsi"/>
                <w:sz w:val="20"/>
                <w:szCs w:val="20"/>
              </w:rPr>
              <w:t>vered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50CAE9F1" w14:textId="622CF42A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49 (4.1)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4" w:space="0" w:color="auto"/>
            </w:tcBorders>
          </w:tcPr>
          <w:p w14:paraId="2F8CF9BC" w14:textId="04CA1848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49 (4.1)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</w:tcBorders>
          </w:tcPr>
          <w:p w14:paraId="2C5634FD" w14:textId="1015B6AF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10 (4.8)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</w:tcBorders>
          </w:tcPr>
          <w:p w14:paraId="46F3BE55" w14:textId="51A5D641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58 (4.7)</w:t>
            </w:r>
          </w:p>
        </w:tc>
      </w:tr>
      <w:tr w:rsidR="00D84308" w:rsidRPr="00B336DB" w14:paraId="2C8263B2" w14:textId="0FD9AD81" w:rsidTr="00D84308">
        <w:trPr>
          <w:trHeight w:val="19"/>
        </w:trPr>
        <w:tc>
          <w:tcPr>
            <w:tcW w:w="25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9CB992" w14:textId="77777777" w:rsidR="00D84308" w:rsidRPr="004C6AF0" w:rsidRDefault="00D84308" w:rsidP="00637A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AF0">
              <w:rPr>
                <w:rFonts w:cstheme="minorHAnsi"/>
                <w:b/>
                <w:sz w:val="20"/>
                <w:szCs w:val="20"/>
              </w:rPr>
              <w:t>Total Ongoing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0AACCF" w14:textId="1BE3DF62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51 (4.0)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5CADB0" w14:textId="50499ADF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51 (4.2)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149850E" w14:textId="30AB5054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10 (4.8)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CE1F38C" w14:textId="62EDAD4F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59 84.7)</w:t>
            </w:r>
          </w:p>
        </w:tc>
      </w:tr>
      <w:tr w:rsidR="00D84308" w:rsidRPr="00B336DB" w14:paraId="09D322D9" w14:textId="734918D9" w:rsidTr="00D84308">
        <w:trPr>
          <w:trHeight w:val="19"/>
        </w:trPr>
        <w:tc>
          <w:tcPr>
            <w:tcW w:w="2547" w:type="dxa"/>
            <w:tcBorders>
              <w:top w:val="single" w:sz="12" w:space="0" w:color="auto"/>
              <w:right w:val="single" w:sz="4" w:space="0" w:color="auto"/>
            </w:tcBorders>
          </w:tcPr>
          <w:p w14:paraId="21377603" w14:textId="1B9F55A5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5 Severe Fluctuating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40A35E3C" w14:textId="0997C40B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54 (4.5)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4" w:space="0" w:color="auto"/>
            </w:tcBorders>
          </w:tcPr>
          <w:p w14:paraId="2B2CD2B2" w14:textId="229B17D2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54 (4.5)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</w:tcBorders>
          </w:tcPr>
          <w:p w14:paraId="76CBF717" w14:textId="18FD4695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6 (3.2)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</w:tcBorders>
          </w:tcPr>
          <w:p w14:paraId="564B389D" w14:textId="5DCD1DE3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57 (4.6)</w:t>
            </w:r>
          </w:p>
        </w:tc>
      </w:tr>
      <w:tr w:rsidR="00D84308" w:rsidRPr="00B336DB" w14:paraId="4A98BBAD" w14:textId="1EC7BB93" w:rsidTr="00D84308">
        <w:trPr>
          <w:trHeight w:val="19"/>
        </w:trPr>
        <w:tc>
          <w:tcPr>
            <w:tcW w:w="2547" w:type="dxa"/>
            <w:tcBorders>
              <w:right w:val="single" w:sz="4" w:space="0" w:color="auto"/>
            </w:tcBorders>
          </w:tcPr>
          <w:p w14:paraId="03EC8B1E" w14:textId="08E55471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6 Moderate Fluctuating</w:t>
            </w:r>
          </w:p>
        </w:tc>
        <w:tc>
          <w:tcPr>
            <w:tcW w:w="1304" w:type="dxa"/>
            <w:vAlign w:val="center"/>
          </w:tcPr>
          <w:p w14:paraId="303B95C8" w14:textId="5E5D042A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185 (15.4)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7EB517E6" w14:textId="626284CE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156 (13.1)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6C210A65" w14:textId="7E5D9964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23 (12.4)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6F73B663" w14:textId="7BBD2E87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196 (15.7)</w:t>
            </w:r>
          </w:p>
        </w:tc>
      </w:tr>
      <w:tr w:rsidR="00D84308" w:rsidRPr="00B336DB" w14:paraId="561DB644" w14:textId="4528F8D0" w:rsidTr="00D84308">
        <w:trPr>
          <w:trHeight w:val="19"/>
        </w:trPr>
        <w:tc>
          <w:tcPr>
            <w:tcW w:w="2547" w:type="dxa"/>
            <w:tcBorders>
              <w:right w:val="single" w:sz="4" w:space="0" w:color="auto"/>
            </w:tcBorders>
          </w:tcPr>
          <w:p w14:paraId="6064C6C5" w14:textId="05FA428C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7 Mild Fluctuating</w:t>
            </w:r>
          </w:p>
        </w:tc>
        <w:tc>
          <w:tcPr>
            <w:tcW w:w="1304" w:type="dxa"/>
            <w:vAlign w:val="center"/>
          </w:tcPr>
          <w:p w14:paraId="5B58642B" w14:textId="0A988210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298 (25.0)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5C8741E1" w14:textId="727EA878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192 (15.9)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14107323" w14:textId="15E08C3D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42 (22.0)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4FDE1F59" w14:textId="33E75B53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304 (24.4)</w:t>
            </w:r>
          </w:p>
        </w:tc>
      </w:tr>
      <w:tr w:rsidR="00D84308" w:rsidRPr="00B336DB" w14:paraId="383A6750" w14:textId="176586BB" w:rsidTr="00D84308">
        <w:trPr>
          <w:trHeight w:val="19"/>
        </w:trPr>
        <w:tc>
          <w:tcPr>
            <w:tcW w:w="2547" w:type="dxa"/>
            <w:tcBorders>
              <w:bottom w:val="single" w:sz="12" w:space="0" w:color="auto"/>
              <w:right w:val="single" w:sz="4" w:space="0" w:color="auto"/>
            </w:tcBorders>
          </w:tcPr>
          <w:p w14:paraId="4CE64384" w14:textId="2F6968D3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8 Minor Fluctuating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68FB0FCE" w14:textId="16F6390E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45  (3.9)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4" w:space="0" w:color="auto"/>
            </w:tcBorders>
          </w:tcPr>
          <w:p w14:paraId="679FB475" w14:textId="4ACFE165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15 (1.2)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</w:tcBorders>
          </w:tcPr>
          <w:p w14:paraId="2C32E9A7" w14:textId="1C42FC60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7 (3.8)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</w:tcBorders>
          </w:tcPr>
          <w:p w14:paraId="2CEE6EE7" w14:textId="725065B0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50 (4.0)</w:t>
            </w:r>
          </w:p>
        </w:tc>
      </w:tr>
      <w:tr w:rsidR="00D84308" w:rsidRPr="00B336DB" w14:paraId="45DF9220" w14:textId="52216BE2" w:rsidTr="00D84308">
        <w:trPr>
          <w:trHeight w:val="19"/>
        </w:trPr>
        <w:tc>
          <w:tcPr>
            <w:tcW w:w="25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9A3205" w14:textId="77777777" w:rsidR="00D84308" w:rsidRPr="004C6AF0" w:rsidRDefault="00D84308" w:rsidP="00637A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AF0">
              <w:rPr>
                <w:rFonts w:cstheme="minorHAnsi"/>
                <w:b/>
                <w:sz w:val="20"/>
                <w:szCs w:val="20"/>
              </w:rPr>
              <w:t>Total Fluctuating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66DA02" w14:textId="79E72F53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582 (48.3)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64A833" w14:textId="3213C9B0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416 (34.7)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8A3256D" w14:textId="24C1A6E0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78 (41.4)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734A061" w14:textId="1DF78601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607 (48.9)</w:t>
            </w:r>
          </w:p>
        </w:tc>
      </w:tr>
      <w:tr w:rsidR="00D84308" w:rsidRPr="00B336DB" w14:paraId="7972AAA7" w14:textId="68F99CED" w:rsidTr="00D84308">
        <w:trPr>
          <w:trHeight w:val="19"/>
        </w:trPr>
        <w:tc>
          <w:tcPr>
            <w:tcW w:w="2547" w:type="dxa"/>
            <w:tcBorders>
              <w:top w:val="single" w:sz="12" w:space="0" w:color="auto"/>
              <w:right w:val="single" w:sz="4" w:space="0" w:color="auto"/>
            </w:tcBorders>
          </w:tcPr>
          <w:p w14:paraId="2CF5B310" w14:textId="77777777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9 Severe Episodic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2A81DED4" w14:textId="2D40A20D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276 (22.6)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4" w:space="0" w:color="auto"/>
            </w:tcBorders>
          </w:tcPr>
          <w:p w14:paraId="11DE4909" w14:textId="2F218637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403 (33.5)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</w:tcBorders>
          </w:tcPr>
          <w:p w14:paraId="6F43070F" w14:textId="07A1DBE1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45 (24.2)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</w:tcBorders>
          </w:tcPr>
          <w:p w14:paraId="4B061B52" w14:textId="6EC7FD01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275 (22.1)</w:t>
            </w:r>
          </w:p>
        </w:tc>
      </w:tr>
      <w:tr w:rsidR="00D84308" w:rsidRPr="00B336DB" w14:paraId="26F42185" w14:textId="4452EFDB" w:rsidTr="00D84308">
        <w:trPr>
          <w:trHeight w:val="19"/>
        </w:trPr>
        <w:tc>
          <w:tcPr>
            <w:tcW w:w="2547" w:type="dxa"/>
            <w:tcBorders>
              <w:right w:val="single" w:sz="4" w:space="0" w:color="auto"/>
            </w:tcBorders>
          </w:tcPr>
          <w:p w14:paraId="3F09D190" w14:textId="77777777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10 Moderate Episodic</w:t>
            </w:r>
          </w:p>
        </w:tc>
        <w:tc>
          <w:tcPr>
            <w:tcW w:w="1304" w:type="dxa"/>
            <w:vAlign w:val="center"/>
          </w:tcPr>
          <w:p w14:paraId="79B4D9C2" w14:textId="3D1B6B65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174 (13.9)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22803B25" w14:textId="4DC5035E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204 (17.0)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3F1BC227" w14:textId="3FC60B18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32 (16.9)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3CC880F2" w14:textId="3A5945F2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177 (14.2)</w:t>
            </w:r>
          </w:p>
        </w:tc>
      </w:tr>
      <w:tr w:rsidR="00D84308" w:rsidRPr="00B336DB" w14:paraId="3CAE228B" w14:textId="73079C54" w:rsidTr="00D84308">
        <w:trPr>
          <w:trHeight w:val="19"/>
        </w:trPr>
        <w:tc>
          <w:tcPr>
            <w:tcW w:w="2547" w:type="dxa"/>
            <w:tcBorders>
              <w:right w:val="single" w:sz="4" w:space="0" w:color="auto"/>
            </w:tcBorders>
          </w:tcPr>
          <w:p w14:paraId="7EB6AC80" w14:textId="77777777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11 Mild Episodic</w:t>
            </w:r>
          </w:p>
        </w:tc>
        <w:tc>
          <w:tcPr>
            <w:tcW w:w="1304" w:type="dxa"/>
            <w:vAlign w:val="center"/>
          </w:tcPr>
          <w:p w14:paraId="306905E4" w14:textId="25F547B7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88 (7.3)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6D2AE313" w14:textId="3330CB86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93 (7.7)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6B3DCB53" w14:textId="5DAB37DF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13 (6.9)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0605293F" w14:textId="4D5D74A9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91 (7.3)</w:t>
            </w:r>
          </w:p>
        </w:tc>
      </w:tr>
      <w:tr w:rsidR="00D84308" w:rsidRPr="00B336DB" w14:paraId="730C78A2" w14:textId="0F0C0A91" w:rsidTr="00D84308">
        <w:trPr>
          <w:trHeight w:val="19"/>
        </w:trPr>
        <w:tc>
          <w:tcPr>
            <w:tcW w:w="2547" w:type="dxa"/>
            <w:tcBorders>
              <w:bottom w:val="single" w:sz="12" w:space="0" w:color="auto"/>
              <w:right w:val="single" w:sz="4" w:space="0" w:color="auto"/>
            </w:tcBorders>
          </w:tcPr>
          <w:p w14:paraId="7F6FFDD7" w14:textId="77777777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12 Minor Episodic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39219383" w14:textId="4ACB9A40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9 (0.8)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4" w:space="0" w:color="auto"/>
            </w:tcBorders>
          </w:tcPr>
          <w:p w14:paraId="066BB7A6" w14:textId="034C5381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10 (0.8)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</w:tcBorders>
          </w:tcPr>
          <w:p w14:paraId="329AADDB" w14:textId="5708E9C0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 (0.6)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</w:tcBorders>
          </w:tcPr>
          <w:p w14:paraId="5BFE0463" w14:textId="166854DE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7 (0.6)</w:t>
            </w:r>
          </w:p>
        </w:tc>
      </w:tr>
      <w:tr w:rsidR="00D84308" w:rsidRPr="00B336DB" w14:paraId="4433C4EE" w14:textId="3AFB2E25" w:rsidTr="00D84308">
        <w:trPr>
          <w:trHeight w:val="19"/>
        </w:trPr>
        <w:tc>
          <w:tcPr>
            <w:tcW w:w="25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7CC308" w14:textId="77777777" w:rsidR="00D84308" w:rsidRPr="004C6AF0" w:rsidRDefault="00D84308" w:rsidP="00637A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AF0">
              <w:rPr>
                <w:rFonts w:cstheme="minorHAnsi"/>
                <w:b/>
                <w:sz w:val="20"/>
                <w:szCs w:val="20"/>
              </w:rPr>
              <w:t>Total Episodic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3BCA5" w14:textId="39880423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547 (45.4)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B8DE34" w14:textId="14322D82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711 (58.8)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F2331A1" w14:textId="6B6F5D87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91 (48.6)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12615A9" w14:textId="25A37B99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550 (44.1)</w:t>
            </w:r>
          </w:p>
        </w:tc>
      </w:tr>
      <w:tr w:rsidR="00D84308" w:rsidRPr="00B336DB" w14:paraId="4431EA78" w14:textId="3D19D487" w:rsidTr="00D84308">
        <w:trPr>
          <w:trHeight w:val="19"/>
        </w:trPr>
        <w:tc>
          <w:tcPr>
            <w:tcW w:w="2547" w:type="dxa"/>
            <w:tcBorders>
              <w:top w:val="single" w:sz="12" w:space="0" w:color="auto"/>
              <w:right w:val="single" w:sz="4" w:space="0" w:color="auto"/>
            </w:tcBorders>
          </w:tcPr>
          <w:p w14:paraId="1116B754" w14:textId="77777777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13 Severe Single episode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40CC38FC" w14:textId="32E176D0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5 (0.4)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4" w:space="0" w:color="auto"/>
            </w:tcBorders>
          </w:tcPr>
          <w:p w14:paraId="61ED4689" w14:textId="35F779D0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5 (0.4)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</w:tcBorders>
          </w:tcPr>
          <w:p w14:paraId="6F9BB9C0" w14:textId="59A4DAFA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 (0.5)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</w:tcBorders>
          </w:tcPr>
          <w:p w14:paraId="22FB1A9C" w14:textId="7F80B1DD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7 (0.6)</w:t>
            </w:r>
          </w:p>
        </w:tc>
      </w:tr>
      <w:tr w:rsidR="00D84308" w:rsidRPr="00B336DB" w14:paraId="72AD96ED" w14:textId="163884CD" w:rsidTr="00D84308">
        <w:trPr>
          <w:trHeight w:val="19"/>
        </w:trPr>
        <w:tc>
          <w:tcPr>
            <w:tcW w:w="2547" w:type="dxa"/>
            <w:tcBorders>
              <w:right w:val="single" w:sz="4" w:space="0" w:color="auto"/>
            </w:tcBorders>
          </w:tcPr>
          <w:p w14:paraId="49FCD0D7" w14:textId="77777777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14 Moderate Single episode</w:t>
            </w:r>
          </w:p>
        </w:tc>
        <w:tc>
          <w:tcPr>
            <w:tcW w:w="1304" w:type="dxa"/>
            <w:vAlign w:val="center"/>
          </w:tcPr>
          <w:p w14:paraId="6C8573C2" w14:textId="6FD427F0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11 (0.9)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38D774FA" w14:textId="5E136C3C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11 (0.9)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17033FA7" w14:textId="311605EC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4 (2.1)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114B73CF" w14:textId="12F32E88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9 (0.6)</w:t>
            </w:r>
          </w:p>
        </w:tc>
      </w:tr>
      <w:tr w:rsidR="00D84308" w:rsidRPr="00B336DB" w14:paraId="7456AB4E" w14:textId="16A67CAE" w:rsidTr="00D84308">
        <w:trPr>
          <w:trHeight w:val="19"/>
        </w:trPr>
        <w:tc>
          <w:tcPr>
            <w:tcW w:w="2547" w:type="dxa"/>
            <w:tcBorders>
              <w:right w:val="single" w:sz="4" w:space="0" w:color="auto"/>
            </w:tcBorders>
          </w:tcPr>
          <w:p w14:paraId="0883E7DB" w14:textId="77777777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15 Mild Single episode</w:t>
            </w:r>
          </w:p>
        </w:tc>
        <w:tc>
          <w:tcPr>
            <w:tcW w:w="1304" w:type="dxa"/>
            <w:vAlign w:val="center"/>
          </w:tcPr>
          <w:p w14:paraId="3B576D2C" w14:textId="466639AA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7 (0.6)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14:paraId="3107557C" w14:textId="79AF123A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7 (0.6)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248DF0AC" w14:textId="28F73628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 (0.5)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14:paraId="0C09E6B2" w14:textId="4A5E6513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10 (0.8)</w:t>
            </w:r>
          </w:p>
        </w:tc>
      </w:tr>
      <w:tr w:rsidR="00D84308" w:rsidRPr="00B336DB" w14:paraId="3A862F2D" w14:textId="72E3F914" w:rsidTr="00D84308">
        <w:trPr>
          <w:trHeight w:val="19"/>
        </w:trPr>
        <w:tc>
          <w:tcPr>
            <w:tcW w:w="2547" w:type="dxa"/>
            <w:tcBorders>
              <w:bottom w:val="single" w:sz="12" w:space="0" w:color="auto"/>
              <w:right w:val="single" w:sz="4" w:space="0" w:color="auto"/>
            </w:tcBorders>
          </w:tcPr>
          <w:p w14:paraId="3BF6D1B6" w14:textId="77777777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16 Minor Single episode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14:paraId="4873C598" w14:textId="6C74D5DE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3 (0.3)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4" w:space="0" w:color="auto"/>
            </w:tcBorders>
          </w:tcPr>
          <w:p w14:paraId="6F6B776F" w14:textId="610994AD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3 (0.3)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</w:tcBorders>
          </w:tcPr>
          <w:p w14:paraId="29C6610E" w14:textId="31182D6C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1 (0.5)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12" w:space="0" w:color="auto"/>
            </w:tcBorders>
          </w:tcPr>
          <w:p w14:paraId="2ED759DF" w14:textId="1C3B2B09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5 (0.4)</w:t>
            </w:r>
          </w:p>
        </w:tc>
      </w:tr>
      <w:tr w:rsidR="00D84308" w:rsidRPr="00B336DB" w14:paraId="4F0160A5" w14:textId="169F7F2E" w:rsidTr="00D84308">
        <w:trPr>
          <w:trHeight w:val="19"/>
        </w:trPr>
        <w:tc>
          <w:tcPr>
            <w:tcW w:w="25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CCAA10" w14:textId="77777777" w:rsidR="00D84308" w:rsidRPr="004C6AF0" w:rsidRDefault="00D84308" w:rsidP="00637A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C6AF0">
              <w:rPr>
                <w:rFonts w:cstheme="minorHAnsi"/>
                <w:b/>
                <w:sz w:val="20"/>
                <w:szCs w:val="20"/>
              </w:rPr>
              <w:t>Total Single episode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349B83" w14:textId="280B87AD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26 (2.2)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FC060E" w14:textId="6D5DFA93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25 (2.2)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B993133" w14:textId="39D33F58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7 (3.6)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FDEBFE7" w14:textId="3E063BE4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31 (2.5)</w:t>
            </w:r>
          </w:p>
        </w:tc>
      </w:tr>
      <w:tr w:rsidR="00D84308" w:rsidRPr="00B336DB" w14:paraId="368D7497" w14:textId="1F7509F7" w:rsidTr="00D84308">
        <w:trPr>
          <w:trHeight w:val="19"/>
        </w:trPr>
        <w:tc>
          <w:tcPr>
            <w:tcW w:w="25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9438FA" w14:textId="32335C6B" w:rsidR="00D84308" w:rsidRPr="004C6AF0" w:rsidRDefault="00D84308" w:rsidP="00637A8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b/>
                <w:sz w:val="20"/>
                <w:szCs w:val="20"/>
                <w:lang w:val="en-US"/>
              </w:rPr>
              <w:t>Not classified n(% of study cohort, n=1208)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</w:tcPr>
          <w:p w14:paraId="1D5A96FB" w14:textId="3CA40706" w:rsidR="00D84308" w:rsidRPr="004C6AF0" w:rsidRDefault="00D84308" w:rsidP="004D1C5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C6AF0">
              <w:rPr>
                <w:rFonts w:cstheme="minorHAnsi"/>
                <w:sz w:val="20"/>
                <w:szCs w:val="20"/>
                <w:lang w:val="en-US"/>
              </w:rPr>
              <w:t>2 (0.2)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5ECB97" w14:textId="1A0FA17E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2 (0.2)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1A79F0D" w14:textId="2B3B6B97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2 (0.2)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80C04BF" w14:textId="4C5192FF" w:rsidR="00D84308" w:rsidRPr="004C6AF0" w:rsidRDefault="00D84308" w:rsidP="00637A8A">
            <w:pPr>
              <w:rPr>
                <w:rFonts w:cstheme="minorHAnsi"/>
                <w:sz w:val="20"/>
                <w:szCs w:val="20"/>
              </w:rPr>
            </w:pPr>
            <w:r w:rsidRPr="004C6AF0">
              <w:rPr>
                <w:rFonts w:cstheme="minorHAnsi"/>
                <w:sz w:val="20"/>
                <w:szCs w:val="20"/>
              </w:rPr>
              <w:t>3 (0.2)</w:t>
            </w:r>
          </w:p>
        </w:tc>
      </w:tr>
    </w:tbl>
    <w:p w14:paraId="157B8D46" w14:textId="338A1F1D" w:rsidR="008A1E16" w:rsidRDefault="008A1E16" w:rsidP="003C4384">
      <w:pPr>
        <w:rPr>
          <w:rFonts w:cstheme="minorHAnsi"/>
          <w:sz w:val="24"/>
          <w:szCs w:val="24"/>
          <w:lang w:val="en-US"/>
        </w:rPr>
      </w:pPr>
    </w:p>
    <w:sectPr w:rsidR="008A1E16" w:rsidSect="005712A2">
      <w:footerReference w:type="default" r:id="rId11"/>
      <w:pgSz w:w="11906" w:h="16838"/>
      <w:pgMar w:top="1418" w:right="1418" w:bottom="141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23BB1" w14:textId="77777777" w:rsidR="004B4E7D" w:rsidRDefault="004B4E7D">
      <w:r>
        <w:separator/>
      </w:r>
    </w:p>
  </w:endnote>
  <w:endnote w:type="continuationSeparator" w:id="0">
    <w:p w14:paraId="2939F6A1" w14:textId="77777777" w:rsidR="004B4E7D" w:rsidRDefault="004B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4575255"/>
      <w:docPartObj>
        <w:docPartGallery w:val="Page Numbers (Bottom of Page)"/>
        <w:docPartUnique/>
      </w:docPartObj>
    </w:sdtPr>
    <w:sdtEndPr/>
    <w:sdtContent>
      <w:p w14:paraId="7E9F8432" w14:textId="77A51F86" w:rsidR="00510E68" w:rsidRDefault="00510E6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EA5">
          <w:rPr>
            <w:noProof/>
          </w:rPr>
          <w:t>1</w:t>
        </w:r>
        <w:r>
          <w:fldChar w:fldCharType="end"/>
        </w:r>
      </w:p>
    </w:sdtContent>
  </w:sdt>
  <w:p w14:paraId="489F5FB6" w14:textId="77777777" w:rsidR="00510E68" w:rsidRDefault="00510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D3E6C" w14:textId="77777777" w:rsidR="004B4E7D" w:rsidRDefault="004B4E7D">
      <w:r>
        <w:separator/>
      </w:r>
    </w:p>
  </w:footnote>
  <w:footnote w:type="continuationSeparator" w:id="0">
    <w:p w14:paraId="38344585" w14:textId="77777777" w:rsidR="004B4E7D" w:rsidRDefault="004B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24A1C"/>
    <w:multiLevelType w:val="hybridMultilevel"/>
    <w:tmpl w:val="FDA0A3AC"/>
    <w:lvl w:ilvl="0" w:tplc="05FABB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23225"/>
    <w:multiLevelType w:val="hybridMultilevel"/>
    <w:tmpl w:val="0450BAF6"/>
    <w:lvl w:ilvl="0" w:tplc="2B1E81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83EAC"/>
    <w:multiLevelType w:val="hybridMultilevel"/>
    <w:tmpl w:val="33E2DD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D5EEC"/>
    <w:multiLevelType w:val="hybridMultilevel"/>
    <w:tmpl w:val="9AD8E0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a-DK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ain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ztrv0fhz5v97efsdpprvaaxpdt29zdrw0t&quot;&gt;PhD Endnote 1&lt;record-ids&gt;&lt;item&gt;3524&lt;/item&gt;&lt;/record-ids&gt;&lt;/item&gt;&lt;/Libraries&gt;"/>
  </w:docVars>
  <w:rsids>
    <w:rsidRoot w:val="00685821"/>
    <w:rsid w:val="00001A2D"/>
    <w:rsid w:val="0000206C"/>
    <w:rsid w:val="000047B8"/>
    <w:rsid w:val="00005920"/>
    <w:rsid w:val="00012CA9"/>
    <w:rsid w:val="00014B86"/>
    <w:rsid w:val="00016FC9"/>
    <w:rsid w:val="0002678F"/>
    <w:rsid w:val="00027C17"/>
    <w:rsid w:val="00030339"/>
    <w:rsid w:val="00044F6C"/>
    <w:rsid w:val="000454A9"/>
    <w:rsid w:val="00051F2B"/>
    <w:rsid w:val="00053DCC"/>
    <w:rsid w:val="000556B0"/>
    <w:rsid w:val="000600BA"/>
    <w:rsid w:val="000615F5"/>
    <w:rsid w:val="00063D8A"/>
    <w:rsid w:val="000644CF"/>
    <w:rsid w:val="00064953"/>
    <w:rsid w:val="00064986"/>
    <w:rsid w:val="00073C3E"/>
    <w:rsid w:val="000762BD"/>
    <w:rsid w:val="000779DD"/>
    <w:rsid w:val="000810E8"/>
    <w:rsid w:val="00082056"/>
    <w:rsid w:val="00082F98"/>
    <w:rsid w:val="00086D2C"/>
    <w:rsid w:val="00090845"/>
    <w:rsid w:val="0009216A"/>
    <w:rsid w:val="00092810"/>
    <w:rsid w:val="000973AF"/>
    <w:rsid w:val="000A5820"/>
    <w:rsid w:val="000A66BB"/>
    <w:rsid w:val="000A77BD"/>
    <w:rsid w:val="000B1113"/>
    <w:rsid w:val="000B2E72"/>
    <w:rsid w:val="000C12E9"/>
    <w:rsid w:val="000C5280"/>
    <w:rsid w:val="000C5888"/>
    <w:rsid w:val="000C7EFE"/>
    <w:rsid w:val="000D3E66"/>
    <w:rsid w:val="000D539F"/>
    <w:rsid w:val="000E44AD"/>
    <w:rsid w:val="000E5D82"/>
    <w:rsid w:val="000F0089"/>
    <w:rsid w:val="000F498F"/>
    <w:rsid w:val="000F49F2"/>
    <w:rsid w:val="000F7256"/>
    <w:rsid w:val="00102C3C"/>
    <w:rsid w:val="00111F37"/>
    <w:rsid w:val="00114A0F"/>
    <w:rsid w:val="00120FB0"/>
    <w:rsid w:val="001327FA"/>
    <w:rsid w:val="00136F6C"/>
    <w:rsid w:val="00144034"/>
    <w:rsid w:val="001450A9"/>
    <w:rsid w:val="001514D1"/>
    <w:rsid w:val="001552DF"/>
    <w:rsid w:val="00161ABD"/>
    <w:rsid w:val="00165B6B"/>
    <w:rsid w:val="001903A9"/>
    <w:rsid w:val="001923FA"/>
    <w:rsid w:val="00192C35"/>
    <w:rsid w:val="00197751"/>
    <w:rsid w:val="001A3F38"/>
    <w:rsid w:val="001A49AD"/>
    <w:rsid w:val="001B11DE"/>
    <w:rsid w:val="001B66E8"/>
    <w:rsid w:val="001C0991"/>
    <w:rsid w:val="001D2A9E"/>
    <w:rsid w:val="001D622E"/>
    <w:rsid w:val="001D76D7"/>
    <w:rsid w:val="001E3841"/>
    <w:rsid w:val="001E7315"/>
    <w:rsid w:val="001F2105"/>
    <w:rsid w:val="001F4009"/>
    <w:rsid w:val="001F68E4"/>
    <w:rsid w:val="001F7D05"/>
    <w:rsid w:val="001F7DDC"/>
    <w:rsid w:val="00200105"/>
    <w:rsid w:val="00200DFF"/>
    <w:rsid w:val="00201A82"/>
    <w:rsid w:val="00201F19"/>
    <w:rsid w:val="00201F1C"/>
    <w:rsid w:val="00206C5B"/>
    <w:rsid w:val="00210A37"/>
    <w:rsid w:val="0021559E"/>
    <w:rsid w:val="00221AFD"/>
    <w:rsid w:val="00224B3E"/>
    <w:rsid w:val="00227A9D"/>
    <w:rsid w:val="00230D6C"/>
    <w:rsid w:val="00234D8A"/>
    <w:rsid w:val="00241ECF"/>
    <w:rsid w:val="002472B7"/>
    <w:rsid w:val="00251EE0"/>
    <w:rsid w:val="00252577"/>
    <w:rsid w:val="00252800"/>
    <w:rsid w:val="00255099"/>
    <w:rsid w:val="0026361B"/>
    <w:rsid w:val="00266F78"/>
    <w:rsid w:val="00267012"/>
    <w:rsid w:val="002729B1"/>
    <w:rsid w:val="00273638"/>
    <w:rsid w:val="00284C27"/>
    <w:rsid w:val="002867B8"/>
    <w:rsid w:val="00293E34"/>
    <w:rsid w:val="0029572D"/>
    <w:rsid w:val="002A48E0"/>
    <w:rsid w:val="002B560C"/>
    <w:rsid w:val="002C29A4"/>
    <w:rsid w:val="002D5392"/>
    <w:rsid w:val="002E47EA"/>
    <w:rsid w:val="002E4E15"/>
    <w:rsid w:val="002E6E7C"/>
    <w:rsid w:val="002E73DE"/>
    <w:rsid w:val="002F11FB"/>
    <w:rsid w:val="002F134A"/>
    <w:rsid w:val="002F1DC0"/>
    <w:rsid w:val="0030111D"/>
    <w:rsid w:val="00302BAD"/>
    <w:rsid w:val="003040BA"/>
    <w:rsid w:val="00315D08"/>
    <w:rsid w:val="003216F7"/>
    <w:rsid w:val="00322AA8"/>
    <w:rsid w:val="00326A4D"/>
    <w:rsid w:val="00326B30"/>
    <w:rsid w:val="0034113F"/>
    <w:rsid w:val="00342989"/>
    <w:rsid w:val="003442F0"/>
    <w:rsid w:val="003469F2"/>
    <w:rsid w:val="00346C88"/>
    <w:rsid w:val="00354B19"/>
    <w:rsid w:val="00362C0D"/>
    <w:rsid w:val="00362C39"/>
    <w:rsid w:val="0036613F"/>
    <w:rsid w:val="00372BCA"/>
    <w:rsid w:val="003812A4"/>
    <w:rsid w:val="00381C3C"/>
    <w:rsid w:val="00385E46"/>
    <w:rsid w:val="00391ACF"/>
    <w:rsid w:val="003A137F"/>
    <w:rsid w:val="003A51BE"/>
    <w:rsid w:val="003A56E6"/>
    <w:rsid w:val="003A5A04"/>
    <w:rsid w:val="003B0E11"/>
    <w:rsid w:val="003B244C"/>
    <w:rsid w:val="003B6749"/>
    <w:rsid w:val="003B6F90"/>
    <w:rsid w:val="003C4384"/>
    <w:rsid w:val="003D54D2"/>
    <w:rsid w:val="003D7562"/>
    <w:rsid w:val="003E08A5"/>
    <w:rsid w:val="003E6CEC"/>
    <w:rsid w:val="003E732C"/>
    <w:rsid w:val="00400102"/>
    <w:rsid w:val="004035C0"/>
    <w:rsid w:val="0041118F"/>
    <w:rsid w:val="004132EF"/>
    <w:rsid w:val="004153E1"/>
    <w:rsid w:val="00417870"/>
    <w:rsid w:val="004202D2"/>
    <w:rsid w:val="00422FE6"/>
    <w:rsid w:val="004250F4"/>
    <w:rsid w:val="00425191"/>
    <w:rsid w:val="0042523D"/>
    <w:rsid w:val="0042634D"/>
    <w:rsid w:val="00430756"/>
    <w:rsid w:val="00442D77"/>
    <w:rsid w:val="00443939"/>
    <w:rsid w:val="004469D1"/>
    <w:rsid w:val="004520D4"/>
    <w:rsid w:val="00452BB8"/>
    <w:rsid w:val="004564DD"/>
    <w:rsid w:val="0046339D"/>
    <w:rsid w:val="00470451"/>
    <w:rsid w:val="00471618"/>
    <w:rsid w:val="00482CDD"/>
    <w:rsid w:val="00487730"/>
    <w:rsid w:val="00491320"/>
    <w:rsid w:val="0049585B"/>
    <w:rsid w:val="00496BB3"/>
    <w:rsid w:val="004A0D3B"/>
    <w:rsid w:val="004A25D0"/>
    <w:rsid w:val="004B109C"/>
    <w:rsid w:val="004B4E7D"/>
    <w:rsid w:val="004B5995"/>
    <w:rsid w:val="004C0C95"/>
    <w:rsid w:val="004C1841"/>
    <w:rsid w:val="004C4CE7"/>
    <w:rsid w:val="004C6AF0"/>
    <w:rsid w:val="004C7CC4"/>
    <w:rsid w:val="004D1C50"/>
    <w:rsid w:val="004D5E57"/>
    <w:rsid w:val="004E3A81"/>
    <w:rsid w:val="004E677F"/>
    <w:rsid w:val="004F0256"/>
    <w:rsid w:val="004F7B59"/>
    <w:rsid w:val="004F7F46"/>
    <w:rsid w:val="005009E6"/>
    <w:rsid w:val="00500D15"/>
    <w:rsid w:val="00501A03"/>
    <w:rsid w:val="00510ABD"/>
    <w:rsid w:val="00510E68"/>
    <w:rsid w:val="00511FB2"/>
    <w:rsid w:val="00513575"/>
    <w:rsid w:val="00521FD4"/>
    <w:rsid w:val="00525C13"/>
    <w:rsid w:val="00530066"/>
    <w:rsid w:val="00534A30"/>
    <w:rsid w:val="00535A48"/>
    <w:rsid w:val="00542115"/>
    <w:rsid w:val="00542BC3"/>
    <w:rsid w:val="00544228"/>
    <w:rsid w:val="00552190"/>
    <w:rsid w:val="00553286"/>
    <w:rsid w:val="0055346E"/>
    <w:rsid w:val="005551B8"/>
    <w:rsid w:val="0055592C"/>
    <w:rsid w:val="00556882"/>
    <w:rsid w:val="00556944"/>
    <w:rsid w:val="005606BE"/>
    <w:rsid w:val="005614BC"/>
    <w:rsid w:val="005616CD"/>
    <w:rsid w:val="00566D27"/>
    <w:rsid w:val="00566E7D"/>
    <w:rsid w:val="005712A2"/>
    <w:rsid w:val="00571660"/>
    <w:rsid w:val="0057324C"/>
    <w:rsid w:val="005810F9"/>
    <w:rsid w:val="00583370"/>
    <w:rsid w:val="005925E8"/>
    <w:rsid w:val="005944A7"/>
    <w:rsid w:val="00595778"/>
    <w:rsid w:val="00595813"/>
    <w:rsid w:val="005A03A8"/>
    <w:rsid w:val="005A37B7"/>
    <w:rsid w:val="005A4481"/>
    <w:rsid w:val="005A4532"/>
    <w:rsid w:val="005B36FD"/>
    <w:rsid w:val="005B604D"/>
    <w:rsid w:val="005C386D"/>
    <w:rsid w:val="005D2D4B"/>
    <w:rsid w:val="005D33FC"/>
    <w:rsid w:val="005D6CA0"/>
    <w:rsid w:val="005E1F87"/>
    <w:rsid w:val="005E43DD"/>
    <w:rsid w:val="005E4BE1"/>
    <w:rsid w:val="005F2486"/>
    <w:rsid w:val="005F43A9"/>
    <w:rsid w:val="006040AA"/>
    <w:rsid w:val="006118E2"/>
    <w:rsid w:val="006136CA"/>
    <w:rsid w:val="0061531C"/>
    <w:rsid w:val="00616448"/>
    <w:rsid w:val="00620BBF"/>
    <w:rsid w:val="00634B21"/>
    <w:rsid w:val="00637A8A"/>
    <w:rsid w:val="00643F4E"/>
    <w:rsid w:val="00644775"/>
    <w:rsid w:val="00652FB1"/>
    <w:rsid w:val="00654DE2"/>
    <w:rsid w:val="0065521D"/>
    <w:rsid w:val="0065621B"/>
    <w:rsid w:val="0066257E"/>
    <w:rsid w:val="00664E9A"/>
    <w:rsid w:val="00671B42"/>
    <w:rsid w:val="006752B3"/>
    <w:rsid w:val="00685821"/>
    <w:rsid w:val="00693452"/>
    <w:rsid w:val="00693F23"/>
    <w:rsid w:val="00694C84"/>
    <w:rsid w:val="006A2964"/>
    <w:rsid w:val="006A6F09"/>
    <w:rsid w:val="006B2FCE"/>
    <w:rsid w:val="006B38CF"/>
    <w:rsid w:val="006C2472"/>
    <w:rsid w:val="006C384A"/>
    <w:rsid w:val="006C7E88"/>
    <w:rsid w:val="006D11CE"/>
    <w:rsid w:val="006D1A17"/>
    <w:rsid w:val="006E0470"/>
    <w:rsid w:val="006E3071"/>
    <w:rsid w:val="006E63C1"/>
    <w:rsid w:val="006E647C"/>
    <w:rsid w:val="006E6CE1"/>
    <w:rsid w:val="006F18CB"/>
    <w:rsid w:val="006F19A3"/>
    <w:rsid w:val="006F2B1C"/>
    <w:rsid w:val="0070166D"/>
    <w:rsid w:val="00701B36"/>
    <w:rsid w:val="0070287C"/>
    <w:rsid w:val="00702ECD"/>
    <w:rsid w:val="00706E85"/>
    <w:rsid w:val="00706EEF"/>
    <w:rsid w:val="00711ECA"/>
    <w:rsid w:val="00714853"/>
    <w:rsid w:val="007200F5"/>
    <w:rsid w:val="007211C5"/>
    <w:rsid w:val="00727787"/>
    <w:rsid w:val="00731590"/>
    <w:rsid w:val="00741B7B"/>
    <w:rsid w:val="0074365E"/>
    <w:rsid w:val="00743C6B"/>
    <w:rsid w:val="0074787F"/>
    <w:rsid w:val="00751C8B"/>
    <w:rsid w:val="00752B64"/>
    <w:rsid w:val="0075389B"/>
    <w:rsid w:val="007573E9"/>
    <w:rsid w:val="0076092B"/>
    <w:rsid w:val="007713E1"/>
    <w:rsid w:val="0077173A"/>
    <w:rsid w:val="0077424F"/>
    <w:rsid w:val="007761B9"/>
    <w:rsid w:val="0078088E"/>
    <w:rsid w:val="0078187F"/>
    <w:rsid w:val="007820CD"/>
    <w:rsid w:val="0078695F"/>
    <w:rsid w:val="00787090"/>
    <w:rsid w:val="00793FB3"/>
    <w:rsid w:val="007A2AB4"/>
    <w:rsid w:val="007A4B5E"/>
    <w:rsid w:val="007B5722"/>
    <w:rsid w:val="007C56CB"/>
    <w:rsid w:val="007C5A58"/>
    <w:rsid w:val="007C5FE6"/>
    <w:rsid w:val="007E064E"/>
    <w:rsid w:val="007E08F6"/>
    <w:rsid w:val="007E14B6"/>
    <w:rsid w:val="007E1A64"/>
    <w:rsid w:val="007E587D"/>
    <w:rsid w:val="007E6024"/>
    <w:rsid w:val="007F020C"/>
    <w:rsid w:val="00801349"/>
    <w:rsid w:val="00802CD4"/>
    <w:rsid w:val="008033FC"/>
    <w:rsid w:val="00803A72"/>
    <w:rsid w:val="00807C9D"/>
    <w:rsid w:val="008140C4"/>
    <w:rsid w:val="0082232D"/>
    <w:rsid w:val="00824CB5"/>
    <w:rsid w:val="008257E8"/>
    <w:rsid w:val="00825A38"/>
    <w:rsid w:val="00837757"/>
    <w:rsid w:val="00842A0F"/>
    <w:rsid w:val="008433B9"/>
    <w:rsid w:val="00850096"/>
    <w:rsid w:val="0085164D"/>
    <w:rsid w:val="00851F66"/>
    <w:rsid w:val="00866A87"/>
    <w:rsid w:val="0086770B"/>
    <w:rsid w:val="0087002C"/>
    <w:rsid w:val="00872AFA"/>
    <w:rsid w:val="008802AA"/>
    <w:rsid w:val="0089362C"/>
    <w:rsid w:val="00893B0A"/>
    <w:rsid w:val="00895C8B"/>
    <w:rsid w:val="008A091A"/>
    <w:rsid w:val="008A1662"/>
    <w:rsid w:val="008A1E16"/>
    <w:rsid w:val="008B12F6"/>
    <w:rsid w:val="008B2D4D"/>
    <w:rsid w:val="008B3196"/>
    <w:rsid w:val="008B51AA"/>
    <w:rsid w:val="008C7808"/>
    <w:rsid w:val="008D0F78"/>
    <w:rsid w:val="008D345E"/>
    <w:rsid w:val="008D39FD"/>
    <w:rsid w:val="008D3B90"/>
    <w:rsid w:val="008E4BBF"/>
    <w:rsid w:val="008F0FF4"/>
    <w:rsid w:val="008F66C3"/>
    <w:rsid w:val="00900D8E"/>
    <w:rsid w:val="0090333E"/>
    <w:rsid w:val="009036B3"/>
    <w:rsid w:val="00903850"/>
    <w:rsid w:val="009046DB"/>
    <w:rsid w:val="00910AC9"/>
    <w:rsid w:val="0091397D"/>
    <w:rsid w:val="0091421B"/>
    <w:rsid w:val="00914AFD"/>
    <w:rsid w:val="0092191C"/>
    <w:rsid w:val="00922C07"/>
    <w:rsid w:val="00924385"/>
    <w:rsid w:val="00925F0E"/>
    <w:rsid w:val="00932A44"/>
    <w:rsid w:val="00935965"/>
    <w:rsid w:val="009424E7"/>
    <w:rsid w:val="009458EF"/>
    <w:rsid w:val="009459EC"/>
    <w:rsid w:val="00952DB6"/>
    <w:rsid w:val="009550EA"/>
    <w:rsid w:val="009609B4"/>
    <w:rsid w:val="00965962"/>
    <w:rsid w:val="00966937"/>
    <w:rsid w:val="00975160"/>
    <w:rsid w:val="00976168"/>
    <w:rsid w:val="00981401"/>
    <w:rsid w:val="00981461"/>
    <w:rsid w:val="00982C2B"/>
    <w:rsid w:val="00987934"/>
    <w:rsid w:val="00990D94"/>
    <w:rsid w:val="009944BE"/>
    <w:rsid w:val="009B0BE8"/>
    <w:rsid w:val="009B1569"/>
    <w:rsid w:val="009C2A86"/>
    <w:rsid w:val="009C4C68"/>
    <w:rsid w:val="009C742B"/>
    <w:rsid w:val="009C757F"/>
    <w:rsid w:val="009D1DE2"/>
    <w:rsid w:val="009D4190"/>
    <w:rsid w:val="009D62CD"/>
    <w:rsid w:val="009E5713"/>
    <w:rsid w:val="009F098D"/>
    <w:rsid w:val="009F4AF4"/>
    <w:rsid w:val="009F733C"/>
    <w:rsid w:val="00A0477F"/>
    <w:rsid w:val="00A07A76"/>
    <w:rsid w:val="00A16DE8"/>
    <w:rsid w:val="00A21819"/>
    <w:rsid w:val="00A218DA"/>
    <w:rsid w:val="00A26C00"/>
    <w:rsid w:val="00A27DD1"/>
    <w:rsid w:val="00A340B7"/>
    <w:rsid w:val="00A37A74"/>
    <w:rsid w:val="00A407C1"/>
    <w:rsid w:val="00A4227A"/>
    <w:rsid w:val="00A44663"/>
    <w:rsid w:val="00A4553C"/>
    <w:rsid w:val="00A45E73"/>
    <w:rsid w:val="00A5035B"/>
    <w:rsid w:val="00A536F1"/>
    <w:rsid w:val="00A542D4"/>
    <w:rsid w:val="00A645CB"/>
    <w:rsid w:val="00A673E9"/>
    <w:rsid w:val="00A67F46"/>
    <w:rsid w:val="00A73D09"/>
    <w:rsid w:val="00A74F2E"/>
    <w:rsid w:val="00A76D6B"/>
    <w:rsid w:val="00A81942"/>
    <w:rsid w:val="00A829C9"/>
    <w:rsid w:val="00A8357B"/>
    <w:rsid w:val="00A85E86"/>
    <w:rsid w:val="00A86596"/>
    <w:rsid w:val="00A904FF"/>
    <w:rsid w:val="00A91299"/>
    <w:rsid w:val="00A95629"/>
    <w:rsid w:val="00AA1779"/>
    <w:rsid w:val="00AA1EBA"/>
    <w:rsid w:val="00AA3DCF"/>
    <w:rsid w:val="00AB4897"/>
    <w:rsid w:val="00AC2AD7"/>
    <w:rsid w:val="00AC3470"/>
    <w:rsid w:val="00AC4660"/>
    <w:rsid w:val="00AD10BA"/>
    <w:rsid w:val="00AD6EB0"/>
    <w:rsid w:val="00AE0BE1"/>
    <w:rsid w:val="00AE7F3F"/>
    <w:rsid w:val="00AF4AB0"/>
    <w:rsid w:val="00AF5300"/>
    <w:rsid w:val="00AF7B27"/>
    <w:rsid w:val="00B01412"/>
    <w:rsid w:val="00B02E7C"/>
    <w:rsid w:val="00B05F11"/>
    <w:rsid w:val="00B07F93"/>
    <w:rsid w:val="00B1104D"/>
    <w:rsid w:val="00B1311D"/>
    <w:rsid w:val="00B1377D"/>
    <w:rsid w:val="00B20430"/>
    <w:rsid w:val="00B331E0"/>
    <w:rsid w:val="00B336DB"/>
    <w:rsid w:val="00B33D13"/>
    <w:rsid w:val="00B3514E"/>
    <w:rsid w:val="00B3748D"/>
    <w:rsid w:val="00B40497"/>
    <w:rsid w:val="00B43936"/>
    <w:rsid w:val="00B43FAE"/>
    <w:rsid w:val="00B4520F"/>
    <w:rsid w:val="00B4675F"/>
    <w:rsid w:val="00B50306"/>
    <w:rsid w:val="00B52961"/>
    <w:rsid w:val="00B62769"/>
    <w:rsid w:val="00B62E0B"/>
    <w:rsid w:val="00B7275E"/>
    <w:rsid w:val="00B733F4"/>
    <w:rsid w:val="00B7690B"/>
    <w:rsid w:val="00B82848"/>
    <w:rsid w:val="00B91EE7"/>
    <w:rsid w:val="00BA141F"/>
    <w:rsid w:val="00BA3628"/>
    <w:rsid w:val="00BA5541"/>
    <w:rsid w:val="00BB10D9"/>
    <w:rsid w:val="00BC3F1D"/>
    <w:rsid w:val="00BD3C32"/>
    <w:rsid w:val="00BD62CC"/>
    <w:rsid w:val="00BD7C85"/>
    <w:rsid w:val="00BF1972"/>
    <w:rsid w:val="00BF7D10"/>
    <w:rsid w:val="00C109EF"/>
    <w:rsid w:val="00C10F15"/>
    <w:rsid w:val="00C116D2"/>
    <w:rsid w:val="00C12C54"/>
    <w:rsid w:val="00C16411"/>
    <w:rsid w:val="00C25ADC"/>
    <w:rsid w:val="00C30085"/>
    <w:rsid w:val="00C309E2"/>
    <w:rsid w:val="00C31215"/>
    <w:rsid w:val="00C32C7F"/>
    <w:rsid w:val="00C33B91"/>
    <w:rsid w:val="00C3519D"/>
    <w:rsid w:val="00C414CC"/>
    <w:rsid w:val="00C4297A"/>
    <w:rsid w:val="00C4613B"/>
    <w:rsid w:val="00C50322"/>
    <w:rsid w:val="00C5140C"/>
    <w:rsid w:val="00C52012"/>
    <w:rsid w:val="00C520D0"/>
    <w:rsid w:val="00C52461"/>
    <w:rsid w:val="00C544AE"/>
    <w:rsid w:val="00C56512"/>
    <w:rsid w:val="00C632FE"/>
    <w:rsid w:val="00C6342C"/>
    <w:rsid w:val="00C63A71"/>
    <w:rsid w:val="00C66FB6"/>
    <w:rsid w:val="00C73CAB"/>
    <w:rsid w:val="00C75A8E"/>
    <w:rsid w:val="00C8014F"/>
    <w:rsid w:val="00C818ED"/>
    <w:rsid w:val="00C81990"/>
    <w:rsid w:val="00C83512"/>
    <w:rsid w:val="00C8572F"/>
    <w:rsid w:val="00C876EA"/>
    <w:rsid w:val="00C96911"/>
    <w:rsid w:val="00C96C33"/>
    <w:rsid w:val="00C97FF4"/>
    <w:rsid w:val="00CA1A36"/>
    <w:rsid w:val="00CA1FF9"/>
    <w:rsid w:val="00CA52D7"/>
    <w:rsid w:val="00CB01E3"/>
    <w:rsid w:val="00CB6D0F"/>
    <w:rsid w:val="00CC0FB5"/>
    <w:rsid w:val="00CC1DC8"/>
    <w:rsid w:val="00CC6488"/>
    <w:rsid w:val="00CD1C55"/>
    <w:rsid w:val="00CD431B"/>
    <w:rsid w:val="00CD537B"/>
    <w:rsid w:val="00CD69F4"/>
    <w:rsid w:val="00CE70FB"/>
    <w:rsid w:val="00CF2210"/>
    <w:rsid w:val="00CF4E8B"/>
    <w:rsid w:val="00CF6B77"/>
    <w:rsid w:val="00D01EC1"/>
    <w:rsid w:val="00D119CB"/>
    <w:rsid w:val="00D11B98"/>
    <w:rsid w:val="00D1422B"/>
    <w:rsid w:val="00D1672D"/>
    <w:rsid w:val="00D201DD"/>
    <w:rsid w:val="00D20C7C"/>
    <w:rsid w:val="00D21142"/>
    <w:rsid w:val="00D22249"/>
    <w:rsid w:val="00D236D4"/>
    <w:rsid w:val="00D375B2"/>
    <w:rsid w:val="00D42030"/>
    <w:rsid w:val="00D4252A"/>
    <w:rsid w:val="00D4354D"/>
    <w:rsid w:val="00D55889"/>
    <w:rsid w:val="00D56161"/>
    <w:rsid w:val="00D56F69"/>
    <w:rsid w:val="00D57966"/>
    <w:rsid w:val="00D623FA"/>
    <w:rsid w:val="00D70EA5"/>
    <w:rsid w:val="00D712F6"/>
    <w:rsid w:val="00D726C4"/>
    <w:rsid w:val="00D747C0"/>
    <w:rsid w:val="00D76179"/>
    <w:rsid w:val="00D8164F"/>
    <w:rsid w:val="00D84308"/>
    <w:rsid w:val="00D91CDF"/>
    <w:rsid w:val="00D97DEC"/>
    <w:rsid w:val="00DA027D"/>
    <w:rsid w:val="00DA2B1C"/>
    <w:rsid w:val="00DA5B72"/>
    <w:rsid w:val="00DB26CA"/>
    <w:rsid w:val="00DB39ED"/>
    <w:rsid w:val="00DB3E36"/>
    <w:rsid w:val="00DB49D4"/>
    <w:rsid w:val="00DB741F"/>
    <w:rsid w:val="00DC2994"/>
    <w:rsid w:val="00DC50BC"/>
    <w:rsid w:val="00DC59FB"/>
    <w:rsid w:val="00DD1BCC"/>
    <w:rsid w:val="00DD5DE2"/>
    <w:rsid w:val="00DD6395"/>
    <w:rsid w:val="00DD7D13"/>
    <w:rsid w:val="00DE165D"/>
    <w:rsid w:val="00DE4007"/>
    <w:rsid w:val="00DE6C60"/>
    <w:rsid w:val="00DF212B"/>
    <w:rsid w:val="00DF5287"/>
    <w:rsid w:val="00E04DF5"/>
    <w:rsid w:val="00E06CC1"/>
    <w:rsid w:val="00E12552"/>
    <w:rsid w:val="00E159E5"/>
    <w:rsid w:val="00E21C74"/>
    <w:rsid w:val="00E22B4F"/>
    <w:rsid w:val="00E2376E"/>
    <w:rsid w:val="00E3390A"/>
    <w:rsid w:val="00E36A6F"/>
    <w:rsid w:val="00E402E7"/>
    <w:rsid w:val="00E42FF5"/>
    <w:rsid w:val="00E43927"/>
    <w:rsid w:val="00E44520"/>
    <w:rsid w:val="00E45CD5"/>
    <w:rsid w:val="00E46837"/>
    <w:rsid w:val="00E55CAE"/>
    <w:rsid w:val="00E56AC3"/>
    <w:rsid w:val="00E619F0"/>
    <w:rsid w:val="00E61EEB"/>
    <w:rsid w:val="00E63048"/>
    <w:rsid w:val="00E63F65"/>
    <w:rsid w:val="00E700B2"/>
    <w:rsid w:val="00E72428"/>
    <w:rsid w:val="00E739EC"/>
    <w:rsid w:val="00E814FD"/>
    <w:rsid w:val="00E83EA3"/>
    <w:rsid w:val="00E86983"/>
    <w:rsid w:val="00E9055F"/>
    <w:rsid w:val="00E9119E"/>
    <w:rsid w:val="00E92228"/>
    <w:rsid w:val="00E92D8E"/>
    <w:rsid w:val="00E92F6F"/>
    <w:rsid w:val="00E95F62"/>
    <w:rsid w:val="00E972B0"/>
    <w:rsid w:val="00E97947"/>
    <w:rsid w:val="00E97FA7"/>
    <w:rsid w:val="00EA48BC"/>
    <w:rsid w:val="00EB1206"/>
    <w:rsid w:val="00EB16C1"/>
    <w:rsid w:val="00EB3000"/>
    <w:rsid w:val="00EC301D"/>
    <w:rsid w:val="00ED434B"/>
    <w:rsid w:val="00ED63DF"/>
    <w:rsid w:val="00EE473F"/>
    <w:rsid w:val="00EF00CC"/>
    <w:rsid w:val="00EF142F"/>
    <w:rsid w:val="00EF3B87"/>
    <w:rsid w:val="00EF5426"/>
    <w:rsid w:val="00EF57E9"/>
    <w:rsid w:val="00EF5909"/>
    <w:rsid w:val="00F020EA"/>
    <w:rsid w:val="00F03E6A"/>
    <w:rsid w:val="00F07DE2"/>
    <w:rsid w:val="00F1100F"/>
    <w:rsid w:val="00F11C2B"/>
    <w:rsid w:val="00F12B06"/>
    <w:rsid w:val="00F131C3"/>
    <w:rsid w:val="00F15D09"/>
    <w:rsid w:val="00F259B4"/>
    <w:rsid w:val="00F27152"/>
    <w:rsid w:val="00F35453"/>
    <w:rsid w:val="00F41B2E"/>
    <w:rsid w:val="00F42E22"/>
    <w:rsid w:val="00F45132"/>
    <w:rsid w:val="00F518F5"/>
    <w:rsid w:val="00F52BB0"/>
    <w:rsid w:val="00F52E7C"/>
    <w:rsid w:val="00F55BFB"/>
    <w:rsid w:val="00F55DC0"/>
    <w:rsid w:val="00F60B39"/>
    <w:rsid w:val="00F66986"/>
    <w:rsid w:val="00F679AA"/>
    <w:rsid w:val="00F74789"/>
    <w:rsid w:val="00F81BA1"/>
    <w:rsid w:val="00F84486"/>
    <w:rsid w:val="00F9421B"/>
    <w:rsid w:val="00F963ED"/>
    <w:rsid w:val="00FB6423"/>
    <w:rsid w:val="00FC07A0"/>
    <w:rsid w:val="00FC3D9A"/>
    <w:rsid w:val="00FC45DA"/>
    <w:rsid w:val="00FC494C"/>
    <w:rsid w:val="00FC5842"/>
    <w:rsid w:val="00FD56C1"/>
    <w:rsid w:val="00FD6575"/>
    <w:rsid w:val="00FD6A3E"/>
    <w:rsid w:val="00FE0843"/>
    <w:rsid w:val="00FE716C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86CE8"/>
  <w15:docId w15:val="{FFAD76C5-823E-4B64-B0BC-423B9B50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685821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8582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85821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85821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68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8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8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8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8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8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821"/>
  </w:style>
  <w:style w:type="paragraph" w:styleId="Footer">
    <w:name w:val="footer"/>
    <w:basedOn w:val="Normal"/>
    <w:link w:val="FooterChar"/>
    <w:uiPriority w:val="99"/>
    <w:unhideWhenUsed/>
    <w:rsid w:val="006858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821"/>
  </w:style>
  <w:style w:type="character" w:styleId="CommentReference">
    <w:name w:val="annotation reference"/>
    <w:basedOn w:val="DefaultParagraphFont"/>
    <w:uiPriority w:val="99"/>
    <w:semiHidden/>
    <w:unhideWhenUsed/>
    <w:rsid w:val="00685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5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5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82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24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E4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2611EEFA039E42BF83FBD1BEC26FE4" ma:contentTypeVersion="10" ma:contentTypeDescription="Opprett et nytt dokument." ma:contentTypeScope="" ma:versionID="622076427301e6c1eacd7a59e2abc40e">
  <xsd:schema xmlns:xsd="http://www.w3.org/2001/XMLSchema" xmlns:xs="http://www.w3.org/2001/XMLSchema" xmlns:p="http://schemas.microsoft.com/office/2006/metadata/properties" xmlns:ns3="f724f988-c3b9-4e43-9d36-0771edea1fc1" targetNamespace="http://schemas.microsoft.com/office/2006/metadata/properties" ma:root="true" ma:fieldsID="53b637513430c81e140fd64ec8d7f8bd" ns3:_="">
    <xsd:import namespace="f724f988-c3b9-4e43-9d36-0771edea1f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f988-c3b9-4e43-9d36-0771edea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202F6-F8AB-44C0-BA9B-BC09C34E8A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58CFA-89F3-46B2-AB4A-156668150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4f988-c3b9-4e43-9d36-0771edea1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D8B29E-2190-47F5-8269-364354A2F9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5A50B-9D96-47FC-B2E6-1750B69D39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Universitetet i Oslo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Marie Irgens</dc:creator>
  <cp:keywords/>
  <dc:description/>
  <cp:lastModifiedBy>Frank M Painter</cp:lastModifiedBy>
  <cp:revision>2</cp:revision>
  <cp:lastPrinted>2019-10-29T13:05:00Z</cp:lastPrinted>
  <dcterms:created xsi:type="dcterms:W3CDTF">2020-12-06T03:26:00Z</dcterms:created>
  <dcterms:modified xsi:type="dcterms:W3CDTF">2020-12-06T03:26:00Z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1956149813</vt:i4>
  </property>
  <property fmtid="{D5CDD505-2E9C-101B-9397-08002B2CF9AE}" pid="3" name="ContentTypeId">
    <vt:lpwstr>0x0101003C2611EEFA039E42BF83FBD1BEC26FE4</vt:lpwstr>
  </property>
</Properties>
</file>